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sdt>
      <w:sdtPr>
        <w:id w:val="328638634"/>
        <w:docPartObj>
          <w:docPartGallery w:val="Cover Pages"/>
          <w:docPartUnique/>
        </w:docPartObj>
        <w:rPr>
          <w:rFonts w:ascii="Nunito" w:hAnsi="Nunito" w:eastAsia="ＭＳ ゴシック" w:cs="Arial" w:eastAsiaTheme="majorEastAsia"/>
          <w:caps w:val="1"/>
          <w:color w:val="auto"/>
          <w:sz w:val="22"/>
          <w:szCs w:val="22"/>
          <w14:ligatures w14:val="none"/>
        </w:rPr>
      </w:sdtPr>
      <w:sdtEndPr>
        <w:rPr>
          <w:rFonts w:ascii="Nunito" w:hAnsi="Nunito" w:eastAsia="Calibri" w:cs="Arial" w:eastAsiaTheme="minorAscii"/>
          <w:caps w:val="0"/>
          <w:smallCaps w:val="0"/>
          <w:color w:val="auto"/>
          <w:sz w:val="22"/>
          <w:szCs w:val="22"/>
        </w:rPr>
      </w:sdtEndPr>
      <w:sdtContent>
        <w:tbl>
          <w:tblPr>
            <w:tblW w:w="5000" w:type="pct"/>
            <w:jc w:val="center"/>
            <w:tblLook w:val="04A0" w:firstRow="1" w:lastRow="0" w:firstColumn="1" w:lastColumn="0" w:noHBand="0" w:noVBand="1"/>
          </w:tblPr>
          <w:tblGrid>
            <w:gridCol w:w="9072"/>
          </w:tblGrid>
          <w:tr w:rsidRPr="004A122D" w:rsidR="007B52A2" w:rsidTr="640FB75F" w14:paraId="4685BB2B" w14:textId="77777777">
            <w:trPr>
              <w:trHeight w:val="2880"/>
              <w:jc w:val="center"/>
            </w:trPr>
            <w:tc>
              <w:tcPr>
                <w:tcW w:w="5000" w:type="pct"/>
                <w:tcMar/>
              </w:tcPr>
              <w:sdt>
                <w:sdtPr>
                  <w:rPr>
                    <w:rFonts w:ascii="Nunito" w:hAnsi="Nunito" w:cs="Arial" w:eastAsiaTheme="majorEastAsia"/>
                    <w:caps/>
                    <w:sz w:val="40"/>
                    <w:szCs w:val="40"/>
                  </w:rPr>
                  <w:alias w:val="Société"/>
                  <w:id w:val="15524243"/>
                  <w:dataBinding w:prefixMappings="xmlns:ns0='http://schemas.openxmlformats.org/officeDocument/2006/extended-properties'" w:xpath="/ns0:Properties[1]/ns0:Company[1]" w:storeItemID="{6668398D-A668-4E3E-A5EB-62B293D839F1}"/>
                  <w:text/>
                </w:sdtPr>
                <w:sdtContent>
                  <w:p w:rsidRPr="004A122D" w:rsidR="0003128C" w:rsidP="00B713BD" w:rsidRDefault="005F6811" w14:paraId="0D79C5E6" w14:textId="77777777">
                    <w:pPr>
                      <w:pStyle w:val="Titre"/>
                      <w:rPr>
                        <w:rFonts w:ascii="Nunito" w:hAnsi="Nunito" w:cs="Arial" w:eastAsiaTheme="majorEastAsia"/>
                        <w:caps/>
                      </w:rPr>
                    </w:pPr>
                    <w:r w:rsidRPr="00BC76EC">
                      <w:rPr>
                        <w:rFonts w:ascii="Nunito" w:hAnsi="Nunito" w:cs="Arial" w:eastAsiaTheme="majorEastAsia"/>
                        <w:caps/>
                        <w:sz w:val="40"/>
                        <w:szCs w:val="40"/>
                      </w:rPr>
                      <w:t>HANDICAP INTERNATIONAL</w:t>
                    </w:r>
                  </w:p>
                </w:sdtContent>
              </w:sdt>
              <w:p w:rsidRPr="004A122D" w:rsidR="0003128C" w:rsidP="0003128C" w:rsidRDefault="0003128C" w14:paraId="13A9B823" w14:textId="5B65633F">
                <w:pPr>
                  <w:rPr>
                    <w:rFonts w:ascii="Nunito" w:hAnsi="Nunito"/>
                    <w:lang w:eastAsia="fr-FR"/>
                  </w:rPr>
                </w:pPr>
              </w:p>
              <w:p w:rsidRPr="004A122D" w:rsidR="0003128C" w:rsidP="00AB6F41" w:rsidRDefault="00AB6F41" w14:paraId="027BDD4B" w14:textId="651EB2BA">
                <w:pPr>
                  <w:jc w:val="center"/>
                  <w:rPr>
                    <w:rFonts w:ascii="Nunito" w:hAnsi="Nunito"/>
                    <w:lang w:eastAsia="fr-FR"/>
                  </w:rPr>
                </w:pPr>
                <w:r>
                  <w:rPr>
                    <w:rFonts w:ascii="Nunito" w:hAnsi="Nunito"/>
                    <w:noProof/>
                    <w:lang w:eastAsia="fr-FR"/>
                  </w:rPr>
                  <w:drawing>
                    <wp:inline distT="0" distB="0" distL="0" distR="0" wp14:anchorId="14482EA4" wp14:editId="474F590D">
                      <wp:extent cx="1237615" cy="1365885"/>
                      <wp:effectExtent l="0" t="0" r="0" b="0"/>
                      <wp:docPr id="9263559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7615" cy="1365885"/>
                              </a:xfrm>
                              <a:prstGeom prst="rect">
                                <a:avLst/>
                              </a:prstGeom>
                              <a:noFill/>
                            </pic:spPr>
                          </pic:pic>
                        </a:graphicData>
                      </a:graphic>
                    </wp:inline>
                  </w:drawing>
                </w:r>
              </w:p>
              <w:p w:rsidRPr="004A122D" w:rsidR="007B52A2" w:rsidP="0003128C" w:rsidRDefault="0003128C" w14:paraId="64E529E9" w14:textId="77777777">
                <w:pPr>
                  <w:tabs>
                    <w:tab w:val="left" w:pos="2235"/>
                  </w:tabs>
                  <w:rPr>
                    <w:rFonts w:ascii="Nunito" w:hAnsi="Nunito"/>
                    <w:lang w:eastAsia="fr-FR"/>
                  </w:rPr>
                </w:pPr>
                <w:r w:rsidRPr="004A122D">
                  <w:rPr>
                    <w:rFonts w:ascii="Nunito" w:hAnsi="Nunito"/>
                    <w:lang w:eastAsia="fr-FR"/>
                  </w:rPr>
                  <w:tab/>
                </w:r>
              </w:p>
            </w:tc>
          </w:tr>
          <w:tr w:rsidRPr="004A122D" w:rsidR="007B52A2" w:rsidTr="640FB75F" w14:paraId="6EC741B9" w14:textId="77777777">
            <w:trPr>
              <w:trHeight w:val="1440"/>
              <w:jc w:val="center"/>
            </w:trPr>
            <w:sdt>
              <w:sdtPr>
                <w:rPr>
                  <w:rFonts w:ascii="Nunito ExtraLight" w:hAnsi="Nunito ExtraLight" w:eastAsiaTheme="minorHAnsi"/>
                  <w:color w:val="0077C8"/>
                  <w:sz w:val="48"/>
                  <w:szCs w:val="48"/>
                  <w:lang w:eastAsia="en-US"/>
                  <w14:ligatures w14:val="all"/>
                </w:rPr>
                <w:alias w:val="Titr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color="4F81BD" w:themeColor="accent1" w:sz="4" w:space="0"/>
                    </w:tcBorders>
                    <w:tcMar/>
                    <w:vAlign w:val="center"/>
                  </w:tcPr>
                  <w:p w:rsidRPr="004A122D" w:rsidR="007B52A2" w:rsidP="005718C3" w:rsidRDefault="005718C3" w14:paraId="136A4434" w14:textId="038FCE5F">
                    <w:pPr>
                      <w:pStyle w:val="Sansinterligne"/>
                      <w:jc w:val="center"/>
                      <w:rPr>
                        <w:rFonts w:ascii="Nunito" w:hAnsi="Nunito" w:cs="Arial" w:eastAsiaTheme="majorEastAsia"/>
                      </w:rPr>
                    </w:pPr>
                    <w:r w:rsidRPr="00D57FF0">
                      <w:rPr>
                        <w:rFonts w:ascii="Nunito ExtraLight" w:hAnsi="Nunito ExtraLight" w:eastAsiaTheme="minorHAnsi"/>
                        <w:color w:val="0077C8"/>
                        <w:sz w:val="48"/>
                        <w:szCs w:val="48"/>
                        <w:lang w:eastAsia="en-US"/>
                        <w14:ligatures w14:val="all"/>
                      </w:rPr>
                      <w:t>Dossier de participation</w:t>
                    </w:r>
                    <w:r w:rsidRPr="00D57FF0" w:rsidR="00E86D17">
                      <w:rPr>
                        <w:rFonts w:ascii="Nunito ExtraLight" w:hAnsi="Nunito ExtraLight" w:eastAsiaTheme="minorHAnsi"/>
                        <w:color w:val="0077C8"/>
                        <w:sz w:val="48"/>
                        <w:szCs w:val="48"/>
                        <w:lang w:eastAsia="en-US"/>
                        <w14:ligatures w14:val="all"/>
                      </w:rPr>
                      <w:t xml:space="preserve"> Appel d’</w:t>
                    </w:r>
                    <w:r w:rsidR="000264E7">
                      <w:rPr>
                        <w:rFonts w:ascii="Nunito ExtraLight" w:hAnsi="Nunito ExtraLight" w:eastAsiaTheme="minorHAnsi"/>
                        <w:color w:val="0077C8"/>
                        <w:sz w:val="48"/>
                        <w:szCs w:val="48"/>
                        <w:lang w:eastAsia="en-US"/>
                        <w14:ligatures w14:val="all"/>
                      </w:rPr>
                      <w:t>O</w:t>
                    </w:r>
                    <w:r w:rsidRPr="00D57FF0" w:rsidR="00E86D17">
                      <w:rPr>
                        <w:rFonts w:ascii="Nunito ExtraLight" w:hAnsi="Nunito ExtraLight" w:eastAsiaTheme="minorHAnsi"/>
                        <w:color w:val="0077C8"/>
                        <w:sz w:val="48"/>
                        <w:szCs w:val="48"/>
                        <w:lang w:eastAsia="en-US"/>
                        <w14:ligatures w14:val="all"/>
                      </w:rPr>
                      <w:t>ffres</w:t>
                    </w:r>
                  </w:p>
                </w:tc>
              </w:sdtContent>
            </w:sdt>
          </w:tr>
          <w:tr w:rsidRPr="004A122D" w:rsidR="007B52A2" w:rsidTr="640FB75F" w14:paraId="18EF4A58" w14:textId="77777777">
            <w:trPr>
              <w:trHeight w:val="1440"/>
              <w:jc w:val="center"/>
            </w:trPr>
            <w:tc>
              <w:tcPr>
                <w:tcW w:w="5000" w:type="pct"/>
                <w:tcBorders>
                  <w:bottom w:val="single" w:color="4F81BD" w:themeColor="accent1" w:sz="4" w:space="0"/>
                </w:tcBorders>
                <w:tcMar/>
                <w:vAlign w:val="center"/>
              </w:tcPr>
              <w:p w:rsidRPr="004A122D" w:rsidR="007B52A2" w:rsidP="00DF2BBA" w:rsidRDefault="00594369" w14:paraId="6D31574E" w14:textId="12A37E20">
                <w:pPr>
                  <w:pStyle w:val="HI-Chapeaugnral"/>
                  <w:jc w:val="center"/>
                  <w:rPr>
                    <w:rFonts w:ascii="Nunito" w:hAnsi="Nunito" w:cs="Arial" w:eastAsiaTheme="majorEastAsia"/>
                  </w:rPr>
                </w:pPr>
                <w:r w:rsidRPr="00594369">
                  <w:rPr>
                    <w:highlight w:val="cyan"/>
                  </w:rPr>
                  <w:t>​​</w:t>
                </w:r>
                <w:r w:rsidRPr="00594369">
                  <w:t>RECRUTEMENT D’UN CONSULTANT POUR L’ELABORATION DE CURSUS PEDAGOGIQUES ET SUPPORTS DE FORMATION A L’ANALYSE DE LA VULNERABILITE LOGISTIQUE​ </w:t>
                </w:r>
              </w:p>
            </w:tc>
          </w:tr>
          <w:tr w:rsidRPr="004A122D" w:rsidR="007B52A2" w:rsidTr="640FB75F" w14:paraId="3E0DFFD9" w14:textId="77777777">
            <w:trPr>
              <w:trHeight w:val="720"/>
              <w:jc w:val="center"/>
            </w:trPr>
            <w:sdt>
              <w:sdtPr>
                <w:rPr>
                  <w:rFonts w:ascii="Nunito" w:hAnsi="Nunito" w:cs="Arial" w:eastAsiaTheme="majorEastAsia"/>
                  <w:highlight w:val="cyan"/>
                </w:rPr>
                <w:alias w:val="Sous-titre"/>
                <w:id w:val="15524255"/>
                <w:showingPlcHd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color="4F81BD" w:themeColor="accent1" w:sz="4" w:space="0"/>
                    </w:tcBorders>
                    <w:tcMar/>
                    <w:vAlign w:val="center"/>
                  </w:tcPr>
                  <w:p w:rsidRPr="004A122D" w:rsidR="007B52A2" w:rsidP="640FB75F" w:rsidRDefault="00991D2B" w14:paraId="2F03C0F3" w14:textId="437D1C17" w14:noSpellErr="1">
                    <w:pPr>
                      <w:pStyle w:val="Sansinterligne"/>
                      <w:jc w:val="center"/>
                      <w:rPr>
                        <w:rFonts w:ascii="Nunito" w:hAnsi="Nunito" w:eastAsia="ＭＳ ゴシック" w:cs="Arial" w:eastAsiaTheme="majorEastAsia"/>
                      </w:rPr>
                    </w:pPr>
                    <w:r w:rsidRPr="640FB75F" w:rsidR="00991D2B">
                      <w:rPr>
                        <w:rFonts w:ascii="Nunito" w:hAnsi="Nunito" w:eastAsia="ＭＳ ゴシック" w:cs="Arial" w:eastAsiaTheme="majorEastAsia"/>
                      </w:rPr>
                      <w:t xml:space="preserve">     </w:t>
                    </w:r>
                  </w:p>
                </w:tc>
              </w:sdtContent>
            </w:sdt>
          </w:tr>
          <w:tr w:rsidRPr="004A122D" w:rsidR="007B52A2" w:rsidTr="640FB75F" w14:paraId="02945AAA" w14:textId="77777777">
            <w:trPr>
              <w:trHeight w:val="720"/>
              <w:jc w:val="center"/>
            </w:trPr>
            <w:tc>
              <w:tcPr>
                <w:tcW w:w="5000" w:type="pct"/>
                <w:tcBorders>
                  <w:top w:val="single" w:color="4F81BD" w:themeColor="accent1" w:sz="4" w:space="0"/>
                </w:tcBorders>
                <w:tcMar/>
                <w:vAlign w:val="center"/>
              </w:tcPr>
              <w:p w:rsidRPr="004A122D" w:rsidR="007B52A2" w:rsidP="007B52A2" w:rsidRDefault="007B52A2" w14:paraId="3A1CEBF1" w14:textId="77777777">
                <w:pPr>
                  <w:pStyle w:val="Sansinterligne"/>
                  <w:rPr>
                    <w:rFonts w:ascii="Nunito" w:hAnsi="Nunito" w:cs="Arial" w:eastAsiaTheme="majorEastAsia"/>
                  </w:rPr>
                </w:pPr>
              </w:p>
            </w:tc>
          </w:tr>
          <w:tr w:rsidRPr="004A122D" w:rsidR="007B52A2" w:rsidTr="640FB75F" w14:paraId="565DC929" w14:textId="77777777">
            <w:trPr>
              <w:trHeight w:val="360"/>
              <w:jc w:val="center"/>
            </w:trPr>
            <w:tc>
              <w:tcPr>
                <w:tcW w:w="5000" w:type="pct"/>
                <w:tcMar/>
                <w:vAlign w:val="center"/>
              </w:tcPr>
              <w:p w:rsidRPr="004A122D" w:rsidR="007B52A2" w:rsidRDefault="007B52A2" w14:paraId="1066E4A2" w14:textId="77777777">
                <w:pPr>
                  <w:pStyle w:val="Sansinterligne"/>
                  <w:jc w:val="center"/>
                  <w:rPr>
                    <w:rFonts w:ascii="Nunito" w:hAnsi="Nunito" w:cs="Arial"/>
                  </w:rPr>
                </w:pPr>
              </w:p>
            </w:tc>
          </w:tr>
        </w:tbl>
        <w:p w:rsidR="00443A4D" w:rsidRDefault="00443A4D" w14:paraId="43EE206E" w14:textId="77777777">
          <w:r>
            <w:br w:type="page"/>
          </w:r>
        </w:p>
        <w:tbl>
          <w:tblPr>
            <w:tblpPr w:leftFromText="187" w:rightFromText="187" w:horzAnchor="margin" w:tblpXSpec="center" w:tblpYSpec="bottom"/>
            <w:tblW w:w="5000" w:type="pct"/>
            <w:tblLook w:val="04A0" w:firstRow="1" w:lastRow="0" w:firstColumn="1" w:lastColumn="0" w:noHBand="0" w:noVBand="1"/>
          </w:tblPr>
          <w:tblGrid>
            <w:gridCol w:w="9072"/>
          </w:tblGrid>
          <w:tr w:rsidRPr="004A122D" w:rsidR="007B52A2" w14:paraId="1F115A9B" w14:textId="77777777">
            <w:tc>
              <w:tcPr>
                <w:tcW w:w="5000" w:type="pct"/>
              </w:tcPr>
              <w:p w:rsidR="007B52A2" w:rsidP="007B52A2" w:rsidRDefault="007B52A2" w14:paraId="00E4126E" w14:textId="73028D28">
                <w:pPr>
                  <w:pStyle w:val="Sansinterligne"/>
                  <w:rPr>
                    <w:rFonts w:ascii="Nunito" w:hAnsi="Nunito" w:cs="Arial"/>
                  </w:rPr>
                </w:pPr>
              </w:p>
              <w:p w:rsidR="00443A4D" w:rsidP="007B52A2" w:rsidRDefault="00443A4D" w14:paraId="2CC4ECBE" w14:textId="77777777">
                <w:pPr>
                  <w:pStyle w:val="Sansinterligne"/>
                  <w:rPr>
                    <w:rFonts w:ascii="Nunito" w:hAnsi="Nunito" w:cs="Arial"/>
                  </w:rPr>
                </w:pPr>
              </w:p>
              <w:p w:rsidRPr="004A122D" w:rsidR="00443A4D" w:rsidP="007B52A2" w:rsidRDefault="00443A4D" w14:paraId="6E507124" w14:textId="77777777">
                <w:pPr>
                  <w:pStyle w:val="Sansinterligne"/>
                  <w:rPr>
                    <w:rFonts w:ascii="Nunito" w:hAnsi="Nunito" w:cs="Arial"/>
                  </w:rPr>
                </w:pPr>
              </w:p>
            </w:tc>
          </w:tr>
        </w:tbl>
        <w:sdt>
          <w:sdtPr>
            <w:id w:val="621428741"/>
            <w:docPartObj>
              <w:docPartGallery w:val="Table of Contents"/>
              <w:docPartUnique/>
            </w:docPartObj>
            <w:rPr>
              <w:rFonts w:ascii="Nunito" w:hAnsi="Nunito" w:eastAsia="Calibri" w:cs="Arial" w:eastAsiaTheme="minorAscii"/>
              <w:b w:val="0"/>
              <w:bCs w:val="0"/>
              <w:color w:val="auto"/>
              <w:sz w:val="22"/>
              <w:szCs w:val="22"/>
              <w:lang w:eastAsia="en-US"/>
            </w:rPr>
          </w:sdtPr>
          <w:sdtContent>
            <w:p w:rsidRPr="00312315" w:rsidR="00932ED7" w:rsidP="00991D2B" w:rsidRDefault="00932ED7" w14:paraId="77CDAEC4" w14:textId="31AB67F0">
              <w:pPr>
                <w:pStyle w:val="En-ttedetabledesmatires"/>
                <w:tabs>
                  <w:tab w:val="left" w:pos="6900"/>
                </w:tabs>
                <w:rPr>
                  <w:rFonts w:ascii="Nunito ExtraBold" w:hAnsi="Nunito ExtraBold" w:eastAsiaTheme="minorHAnsi" w:cstheme="minorBidi"/>
                  <w:b w:val="0"/>
                  <w:bCs w:val="0"/>
                  <w:color w:val="0077C8"/>
                  <w:lang w:val="en-US" w:eastAsia="en-US"/>
                  <w14:ligatures w14:val="all"/>
                </w:rPr>
              </w:pPr>
              <w:r w:rsidRPr="00312315">
                <w:rPr>
                  <w:rFonts w:ascii="Nunito ExtraBold" w:hAnsi="Nunito ExtraBold" w:eastAsiaTheme="minorHAnsi" w:cstheme="minorBidi"/>
                  <w:b w:val="0"/>
                  <w:bCs w:val="0"/>
                  <w:color w:val="0077C8"/>
                  <w:lang w:val="en-US" w:eastAsia="en-US"/>
                  <w14:ligatures w14:val="all"/>
                </w:rPr>
                <w:t>Table des matières</w:t>
              </w:r>
              <w:r w:rsidR="00991D2B">
                <w:rPr>
                  <w:rFonts w:ascii="Nunito ExtraBold" w:hAnsi="Nunito ExtraBold" w:eastAsiaTheme="minorHAnsi" w:cstheme="minorBidi"/>
                  <w:b w:val="0"/>
                  <w:bCs w:val="0"/>
                  <w:color w:val="0077C8"/>
                  <w:lang w:val="en-US" w:eastAsia="en-US"/>
                  <w14:ligatures w14:val="all"/>
                </w:rPr>
                <w:tab/>
              </w:r>
            </w:p>
            <w:p w:rsidRPr="004A122D" w:rsidR="00493C7C" w:rsidP="00493C7C" w:rsidRDefault="00493C7C" w14:paraId="28B699D4" w14:textId="77777777">
              <w:pPr>
                <w:rPr>
                  <w:rFonts w:ascii="Nunito" w:hAnsi="Nunito" w:cs="Arial"/>
                  <w:lang w:eastAsia="fr-FR"/>
                </w:rPr>
              </w:pPr>
            </w:p>
            <w:p w:rsidR="00FB2D3B" w:rsidRDefault="005651E6" w14:paraId="39EA293C" w14:textId="45E0E703">
              <w:pPr>
                <w:pStyle w:val="TM1"/>
                <w:tabs>
                  <w:tab w:val="left" w:pos="480"/>
                  <w:tab w:val="right" w:leader="dot" w:pos="9062"/>
                </w:tabs>
                <w:rPr>
                  <w:rFonts w:eastAsiaTheme="minorEastAsia"/>
                  <w:noProof/>
                  <w:kern w:val="2"/>
                  <w:sz w:val="24"/>
                  <w:szCs w:val="24"/>
                  <w:lang w:eastAsia="fr-FR"/>
                  <w14:ligatures w14:val="standardContextual"/>
                </w:rPr>
              </w:pPr>
              <w:r w:rsidRPr="004A122D">
                <w:rPr>
                  <w:rFonts w:ascii="Nunito" w:hAnsi="Nunito" w:cs="Arial"/>
                </w:rPr>
                <w:fldChar w:fldCharType="begin"/>
              </w:r>
              <w:r w:rsidRPr="004A122D" w:rsidR="00932ED7">
                <w:rPr>
                  <w:rFonts w:ascii="Nunito" w:hAnsi="Nunito" w:cs="Arial"/>
                </w:rPr>
                <w:instrText xml:space="preserve"> TOC \o "1-3" \h \z \u </w:instrText>
              </w:r>
              <w:r w:rsidRPr="004A122D">
                <w:rPr>
                  <w:rFonts w:ascii="Nunito" w:hAnsi="Nunito" w:cs="Arial"/>
                </w:rPr>
                <w:fldChar w:fldCharType="separate"/>
              </w:r>
              <w:hyperlink w:history="1" w:anchor="_Toc174369116">
                <w:r w:rsidRPr="002C3F11" w:rsidR="00FB2D3B">
                  <w:rPr>
                    <w:rStyle w:val="Lienhypertexte"/>
                    <w:rFonts w:ascii="Nunito" w:hAnsi="Nunito" w:cs="Arial"/>
                    <w:noProof/>
                  </w:rPr>
                  <w:t>1.</w:t>
                </w:r>
                <w:r w:rsidR="00FB2D3B">
                  <w:rPr>
                    <w:rFonts w:eastAsiaTheme="minorEastAsia"/>
                    <w:noProof/>
                    <w:kern w:val="2"/>
                    <w:sz w:val="24"/>
                    <w:szCs w:val="24"/>
                    <w:lang w:eastAsia="fr-FR"/>
                    <w14:ligatures w14:val="standardContextual"/>
                  </w:rPr>
                  <w:tab/>
                </w:r>
                <w:r w:rsidRPr="002C3F11" w:rsidR="00FB2D3B">
                  <w:rPr>
                    <w:rStyle w:val="Lienhypertexte"/>
                    <w:rFonts w:ascii="Nunito" w:hAnsi="Nunito" w:cs="Arial"/>
                    <w:noProof/>
                  </w:rPr>
                  <w:t>Description du marché</w:t>
                </w:r>
                <w:r w:rsidR="00FB2D3B">
                  <w:rPr>
                    <w:noProof/>
                    <w:webHidden/>
                  </w:rPr>
                  <w:tab/>
                </w:r>
                <w:r w:rsidR="00FB2D3B">
                  <w:rPr>
                    <w:noProof/>
                    <w:webHidden/>
                  </w:rPr>
                  <w:fldChar w:fldCharType="begin"/>
                </w:r>
                <w:r w:rsidR="00FB2D3B">
                  <w:rPr>
                    <w:noProof/>
                    <w:webHidden/>
                  </w:rPr>
                  <w:instrText xml:space="preserve"> PAGEREF _Toc174369116 \h </w:instrText>
                </w:r>
                <w:r w:rsidR="00FB2D3B">
                  <w:rPr>
                    <w:noProof/>
                    <w:webHidden/>
                  </w:rPr>
                </w:r>
                <w:r w:rsidR="00FB2D3B">
                  <w:rPr>
                    <w:noProof/>
                    <w:webHidden/>
                  </w:rPr>
                  <w:fldChar w:fldCharType="separate"/>
                </w:r>
                <w:r w:rsidR="00FB2D3B">
                  <w:rPr>
                    <w:noProof/>
                    <w:webHidden/>
                  </w:rPr>
                  <w:t>2</w:t>
                </w:r>
                <w:r w:rsidR="00FB2D3B">
                  <w:rPr>
                    <w:noProof/>
                    <w:webHidden/>
                  </w:rPr>
                  <w:fldChar w:fldCharType="end"/>
                </w:r>
              </w:hyperlink>
            </w:p>
            <w:p w:rsidR="00FB2D3B" w:rsidRDefault="00FB2D3B" w14:paraId="673CBF42" w14:textId="63D181B8">
              <w:pPr>
                <w:pStyle w:val="TM1"/>
                <w:tabs>
                  <w:tab w:val="left" w:pos="480"/>
                  <w:tab w:val="right" w:leader="dot" w:pos="9062"/>
                </w:tabs>
                <w:rPr>
                  <w:rFonts w:eastAsiaTheme="minorEastAsia"/>
                  <w:noProof/>
                  <w:kern w:val="2"/>
                  <w:sz w:val="24"/>
                  <w:szCs w:val="24"/>
                  <w:lang w:eastAsia="fr-FR"/>
                  <w14:ligatures w14:val="standardContextual"/>
                </w:rPr>
              </w:pPr>
              <w:hyperlink w:history="1" w:anchor="_Toc174369117">
                <w:r w:rsidRPr="002C3F11">
                  <w:rPr>
                    <w:rStyle w:val="Lienhypertexte"/>
                    <w:rFonts w:ascii="Nunito" w:hAnsi="Nunito" w:cs="Arial"/>
                    <w:noProof/>
                  </w:rPr>
                  <w:t>2.</w:t>
                </w:r>
                <w:r>
                  <w:rPr>
                    <w:rFonts w:eastAsiaTheme="minorEastAsia"/>
                    <w:noProof/>
                    <w:kern w:val="2"/>
                    <w:sz w:val="24"/>
                    <w:szCs w:val="24"/>
                    <w:lang w:eastAsia="fr-FR"/>
                    <w14:ligatures w14:val="standardContextual"/>
                  </w:rPr>
                  <w:tab/>
                </w:r>
                <w:r w:rsidRPr="002C3F11">
                  <w:rPr>
                    <w:rStyle w:val="Lienhypertexte"/>
                    <w:rFonts w:ascii="Nunito" w:hAnsi="Nunito" w:cs="Arial"/>
                    <w:noProof/>
                  </w:rPr>
                  <w:t>Conditions générales &amp; spécifiques</w:t>
                </w:r>
                <w:r>
                  <w:rPr>
                    <w:noProof/>
                    <w:webHidden/>
                  </w:rPr>
                  <w:tab/>
                </w:r>
                <w:r>
                  <w:rPr>
                    <w:noProof/>
                    <w:webHidden/>
                  </w:rPr>
                  <w:fldChar w:fldCharType="begin"/>
                </w:r>
                <w:r>
                  <w:rPr>
                    <w:noProof/>
                    <w:webHidden/>
                  </w:rPr>
                  <w:instrText xml:space="preserve"> PAGEREF _Toc174369117 \h </w:instrText>
                </w:r>
                <w:r>
                  <w:rPr>
                    <w:noProof/>
                    <w:webHidden/>
                  </w:rPr>
                </w:r>
                <w:r>
                  <w:rPr>
                    <w:noProof/>
                    <w:webHidden/>
                  </w:rPr>
                  <w:fldChar w:fldCharType="separate"/>
                </w:r>
                <w:r>
                  <w:rPr>
                    <w:noProof/>
                    <w:webHidden/>
                  </w:rPr>
                  <w:t>2</w:t>
                </w:r>
                <w:r>
                  <w:rPr>
                    <w:noProof/>
                    <w:webHidden/>
                  </w:rPr>
                  <w:fldChar w:fldCharType="end"/>
                </w:r>
              </w:hyperlink>
            </w:p>
            <w:p w:rsidR="00FB2D3B" w:rsidRDefault="00FB2D3B" w14:paraId="2082265D" w14:textId="37DBB64F">
              <w:pPr>
                <w:pStyle w:val="TM1"/>
                <w:tabs>
                  <w:tab w:val="left" w:pos="480"/>
                  <w:tab w:val="right" w:leader="dot" w:pos="9062"/>
                </w:tabs>
                <w:rPr>
                  <w:rFonts w:eastAsiaTheme="minorEastAsia"/>
                  <w:noProof/>
                  <w:kern w:val="2"/>
                  <w:sz w:val="24"/>
                  <w:szCs w:val="24"/>
                  <w:lang w:eastAsia="fr-FR"/>
                  <w14:ligatures w14:val="standardContextual"/>
                </w:rPr>
              </w:pPr>
              <w:hyperlink w:history="1" w:anchor="_Toc174369118">
                <w:r w:rsidRPr="002C3F11">
                  <w:rPr>
                    <w:rStyle w:val="Lienhypertexte"/>
                    <w:rFonts w:ascii="Nunito" w:hAnsi="Nunito" w:cs="Arial"/>
                    <w:noProof/>
                  </w:rPr>
                  <w:t>3.</w:t>
                </w:r>
                <w:r>
                  <w:rPr>
                    <w:rFonts w:eastAsiaTheme="minorEastAsia"/>
                    <w:noProof/>
                    <w:kern w:val="2"/>
                    <w:sz w:val="24"/>
                    <w:szCs w:val="24"/>
                    <w:lang w:eastAsia="fr-FR"/>
                    <w14:ligatures w14:val="standardContextual"/>
                  </w:rPr>
                  <w:tab/>
                </w:r>
                <w:r w:rsidRPr="002C3F11">
                  <w:rPr>
                    <w:rStyle w:val="Lienhypertexte"/>
                    <w:rFonts w:ascii="Nunito" w:hAnsi="Nunito" w:cs="Arial"/>
                    <w:noProof/>
                  </w:rPr>
                  <w:t>Planning de l’appel d’offre</w:t>
                </w:r>
                <w:r>
                  <w:rPr>
                    <w:noProof/>
                    <w:webHidden/>
                  </w:rPr>
                  <w:tab/>
                </w:r>
                <w:r>
                  <w:rPr>
                    <w:noProof/>
                    <w:webHidden/>
                  </w:rPr>
                  <w:fldChar w:fldCharType="begin"/>
                </w:r>
                <w:r>
                  <w:rPr>
                    <w:noProof/>
                    <w:webHidden/>
                  </w:rPr>
                  <w:instrText xml:space="preserve"> PAGEREF _Toc174369118 \h </w:instrText>
                </w:r>
                <w:r>
                  <w:rPr>
                    <w:noProof/>
                    <w:webHidden/>
                  </w:rPr>
                </w:r>
                <w:r>
                  <w:rPr>
                    <w:noProof/>
                    <w:webHidden/>
                  </w:rPr>
                  <w:fldChar w:fldCharType="separate"/>
                </w:r>
                <w:r>
                  <w:rPr>
                    <w:noProof/>
                    <w:webHidden/>
                  </w:rPr>
                  <w:t>3</w:t>
                </w:r>
                <w:r>
                  <w:rPr>
                    <w:noProof/>
                    <w:webHidden/>
                  </w:rPr>
                  <w:fldChar w:fldCharType="end"/>
                </w:r>
              </w:hyperlink>
            </w:p>
            <w:p w:rsidR="00FB2D3B" w:rsidRDefault="00FB2D3B" w14:paraId="3C067A07" w14:textId="0CE96736">
              <w:pPr>
                <w:pStyle w:val="TM1"/>
                <w:tabs>
                  <w:tab w:val="left" w:pos="480"/>
                  <w:tab w:val="right" w:leader="dot" w:pos="9062"/>
                </w:tabs>
                <w:rPr>
                  <w:rFonts w:eastAsiaTheme="minorEastAsia"/>
                  <w:noProof/>
                  <w:kern w:val="2"/>
                  <w:sz w:val="24"/>
                  <w:szCs w:val="24"/>
                  <w:lang w:eastAsia="fr-FR"/>
                  <w14:ligatures w14:val="standardContextual"/>
                </w:rPr>
              </w:pPr>
              <w:hyperlink w:history="1" w:anchor="_Toc174369119">
                <w:r w:rsidRPr="002C3F11">
                  <w:rPr>
                    <w:rStyle w:val="Lienhypertexte"/>
                    <w:rFonts w:ascii="Nunito" w:hAnsi="Nunito" w:cs="Arial"/>
                    <w:noProof/>
                  </w:rPr>
                  <w:t>4.</w:t>
                </w:r>
                <w:r>
                  <w:rPr>
                    <w:rFonts w:eastAsiaTheme="minorEastAsia"/>
                    <w:noProof/>
                    <w:kern w:val="2"/>
                    <w:sz w:val="24"/>
                    <w:szCs w:val="24"/>
                    <w:lang w:eastAsia="fr-FR"/>
                    <w14:ligatures w14:val="standardContextual"/>
                  </w:rPr>
                  <w:tab/>
                </w:r>
                <w:r w:rsidRPr="002C3F11">
                  <w:rPr>
                    <w:rStyle w:val="Lienhypertexte"/>
                    <w:rFonts w:ascii="Nunito" w:hAnsi="Nunito" w:cs="Arial"/>
                    <w:noProof/>
                  </w:rPr>
                  <w:t>Eligibilité et Obligations</w:t>
                </w:r>
                <w:r>
                  <w:rPr>
                    <w:noProof/>
                    <w:webHidden/>
                  </w:rPr>
                  <w:tab/>
                </w:r>
                <w:r>
                  <w:rPr>
                    <w:noProof/>
                    <w:webHidden/>
                  </w:rPr>
                  <w:fldChar w:fldCharType="begin"/>
                </w:r>
                <w:r>
                  <w:rPr>
                    <w:noProof/>
                    <w:webHidden/>
                  </w:rPr>
                  <w:instrText xml:space="preserve"> PAGEREF _Toc174369119 \h </w:instrText>
                </w:r>
                <w:r>
                  <w:rPr>
                    <w:noProof/>
                    <w:webHidden/>
                  </w:rPr>
                </w:r>
                <w:r>
                  <w:rPr>
                    <w:noProof/>
                    <w:webHidden/>
                  </w:rPr>
                  <w:fldChar w:fldCharType="separate"/>
                </w:r>
                <w:r>
                  <w:rPr>
                    <w:noProof/>
                    <w:webHidden/>
                  </w:rPr>
                  <w:t>4</w:t>
                </w:r>
                <w:r>
                  <w:rPr>
                    <w:noProof/>
                    <w:webHidden/>
                  </w:rPr>
                  <w:fldChar w:fldCharType="end"/>
                </w:r>
              </w:hyperlink>
            </w:p>
            <w:p w:rsidR="00FB2D3B" w:rsidRDefault="00FB2D3B" w14:paraId="5F8439E1" w14:textId="2A8BD511">
              <w:pPr>
                <w:pStyle w:val="TM2"/>
                <w:tabs>
                  <w:tab w:val="left" w:pos="720"/>
                  <w:tab w:val="right" w:leader="dot" w:pos="9062"/>
                </w:tabs>
                <w:rPr>
                  <w:rFonts w:eastAsiaTheme="minorEastAsia"/>
                  <w:noProof/>
                  <w:kern w:val="2"/>
                  <w:sz w:val="24"/>
                  <w:szCs w:val="24"/>
                  <w:lang w:eastAsia="fr-FR"/>
                  <w14:ligatures w14:val="standardContextual"/>
                </w:rPr>
              </w:pPr>
              <w:hyperlink w:history="1" w:anchor="_Toc174369120">
                <w:r w:rsidRPr="002C3F11">
                  <w:rPr>
                    <w:rStyle w:val="Lienhypertexte"/>
                    <w:rFonts w:ascii="Wingdings" w:hAnsi="Wingdings" w:cs="Arial"/>
                    <w:noProof/>
                  </w:rPr>
                  <w:t></w:t>
                </w:r>
                <w:r>
                  <w:rPr>
                    <w:rFonts w:eastAsiaTheme="minorEastAsia"/>
                    <w:noProof/>
                    <w:kern w:val="2"/>
                    <w:sz w:val="24"/>
                    <w:szCs w:val="24"/>
                    <w:lang w:eastAsia="fr-FR"/>
                    <w14:ligatures w14:val="standardContextual"/>
                  </w:rPr>
                  <w:tab/>
                </w:r>
                <w:r w:rsidRPr="002C3F11">
                  <w:rPr>
                    <w:rStyle w:val="Lienhypertexte"/>
                    <w:rFonts w:ascii="Nunito" w:hAnsi="Nunito" w:cs="Arial"/>
                    <w:noProof/>
                  </w:rPr>
                  <w:t>Sous-traitance</w:t>
                </w:r>
                <w:r>
                  <w:rPr>
                    <w:noProof/>
                    <w:webHidden/>
                  </w:rPr>
                  <w:tab/>
                </w:r>
                <w:r>
                  <w:rPr>
                    <w:noProof/>
                    <w:webHidden/>
                  </w:rPr>
                  <w:fldChar w:fldCharType="begin"/>
                </w:r>
                <w:r>
                  <w:rPr>
                    <w:noProof/>
                    <w:webHidden/>
                  </w:rPr>
                  <w:instrText xml:space="preserve"> PAGEREF _Toc174369120 \h </w:instrText>
                </w:r>
                <w:r>
                  <w:rPr>
                    <w:noProof/>
                    <w:webHidden/>
                  </w:rPr>
                </w:r>
                <w:r>
                  <w:rPr>
                    <w:noProof/>
                    <w:webHidden/>
                  </w:rPr>
                  <w:fldChar w:fldCharType="separate"/>
                </w:r>
                <w:r>
                  <w:rPr>
                    <w:noProof/>
                    <w:webHidden/>
                  </w:rPr>
                  <w:t>5</w:t>
                </w:r>
                <w:r>
                  <w:rPr>
                    <w:noProof/>
                    <w:webHidden/>
                  </w:rPr>
                  <w:fldChar w:fldCharType="end"/>
                </w:r>
              </w:hyperlink>
            </w:p>
            <w:p w:rsidR="00FB2D3B" w:rsidRDefault="00FB2D3B" w14:paraId="6EAD56AF" w14:textId="1EFBB190">
              <w:pPr>
                <w:pStyle w:val="TM1"/>
                <w:tabs>
                  <w:tab w:val="left" w:pos="480"/>
                  <w:tab w:val="right" w:leader="dot" w:pos="9062"/>
                </w:tabs>
                <w:rPr>
                  <w:rFonts w:eastAsiaTheme="minorEastAsia"/>
                  <w:noProof/>
                  <w:kern w:val="2"/>
                  <w:sz w:val="24"/>
                  <w:szCs w:val="24"/>
                  <w:lang w:eastAsia="fr-FR"/>
                  <w14:ligatures w14:val="standardContextual"/>
                </w:rPr>
              </w:pPr>
              <w:hyperlink w:history="1" w:anchor="_Toc174369121">
                <w:r w:rsidRPr="002C3F11">
                  <w:rPr>
                    <w:rStyle w:val="Lienhypertexte"/>
                    <w:rFonts w:ascii="Nunito" w:hAnsi="Nunito" w:cs="Arial"/>
                    <w:noProof/>
                  </w:rPr>
                  <w:t>5.</w:t>
                </w:r>
                <w:r>
                  <w:rPr>
                    <w:rFonts w:eastAsiaTheme="minorEastAsia"/>
                    <w:noProof/>
                    <w:kern w:val="2"/>
                    <w:sz w:val="24"/>
                    <w:szCs w:val="24"/>
                    <w:lang w:eastAsia="fr-FR"/>
                    <w14:ligatures w14:val="standardContextual"/>
                  </w:rPr>
                  <w:tab/>
                </w:r>
                <w:r w:rsidRPr="002C3F11">
                  <w:rPr>
                    <w:rStyle w:val="Lienhypertexte"/>
                    <w:rFonts w:ascii="Nunito" w:hAnsi="Nunito" w:cs="Arial"/>
                    <w:noProof/>
                  </w:rPr>
                  <w:t>Procédure de participation</w:t>
                </w:r>
                <w:r>
                  <w:rPr>
                    <w:noProof/>
                    <w:webHidden/>
                  </w:rPr>
                  <w:tab/>
                </w:r>
                <w:r>
                  <w:rPr>
                    <w:noProof/>
                    <w:webHidden/>
                  </w:rPr>
                  <w:fldChar w:fldCharType="begin"/>
                </w:r>
                <w:r>
                  <w:rPr>
                    <w:noProof/>
                    <w:webHidden/>
                  </w:rPr>
                  <w:instrText xml:space="preserve"> PAGEREF _Toc174369121 \h </w:instrText>
                </w:r>
                <w:r>
                  <w:rPr>
                    <w:noProof/>
                    <w:webHidden/>
                  </w:rPr>
                </w:r>
                <w:r>
                  <w:rPr>
                    <w:noProof/>
                    <w:webHidden/>
                  </w:rPr>
                  <w:fldChar w:fldCharType="separate"/>
                </w:r>
                <w:r>
                  <w:rPr>
                    <w:noProof/>
                    <w:webHidden/>
                  </w:rPr>
                  <w:t>5</w:t>
                </w:r>
                <w:r>
                  <w:rPr>
                    <w:noProof/>
                    <w:webHidden/>
                  </w:rPr>
                  <w:fldChar w:fldCharType="end"/>
                </w:r>
              </w:hyperlink>
            </w:p>
            <w:p w:rsidR="00FB2D3B" w:rsidRDefault="00FB2D3B" w14:paraId="0AE371A3" w14:textId="17F8D52E">
              <w:pPr>
                <w:pStyle w:val="TM2"/>
                <w:tabs>
                  <w:tab w:val="left" w:pos="720"/>
                  <w:tab w:val="right" w:leader="dot" w:pos="9062"/>
                </w:tabs>
                <w:rPr>
                  <w:rFonts w:eastAsiaTheme="minorEastAsia"/>
                  <w:noProof/>
                  <w:kern w:val="2"/>
                  <w:sz w:val="24"/>
                  <w:szCs w:val="24"/>
                  <w:lang w:eastAsia="fr-FR"/>
                  <w14:ligatures w14:val="standardContextual"/>
                </w:rPr>
              </w:pPr>
              <w:hyperlink w:history="1" w:anchor="_Toc174369122">
                <w:r w:rsidRPr="002C3F11">
                  <w:rPr>
                    <w:rStyle w:val="Lienhypertexte"/>
                    <w:rFonts w:ascii="Wingdings" w:hAnsi="Wingdings" w:cs="Arial"/>
                    <w:noProof/>
                  </w:rPr>
                  <w:t></w:t>
                </w:r>
                <w:r>
                  <w:rPr>
                    <w:rFonts w:eastAsiaTheme="minorEastAsia"/>
                    <w:noProof/>
                    <w:kern w:val="2"/>
                    <w:sz w:val="24"/>
                    <w:szCs w:val="24"/>
                    <w:lang w:eastAsia="fr-FR"/>
                    <w14:ligatures w14:val="standardContextual"/>
                  </w:rPr>
                  <w:tab/>
                </w:r>
                <w:r w:rsidRPr="002C3F11">
                  <w:rPr>
                    <w:rStyle w:val="Lienhypertexte"/>
                    <w:rFonts w:ascii="Nunito" w:hAnsi="Nunito" w:cs="Arial"/>
                    <w:noProof/>
                  </w:rPr>
                  <w:t>Dépôt des candidatures :</w:t>
                </w:r>
                <w:r>
                  <w:rPr>
                    <w:noProof/>
                    <w:webHidden/>
                  </w:rPr>
                  <w:tab/>
                </w:r>
                <w:r>
                  <w:rPr>
                    <w:noProof/>
                    <w:webHidden/>
                  </w:rPr>
                  <w:fldChar w:fldCharType="begin"/>
                </w:r>
                <w:r>
                  <w:rPr>
                    <w:noProof/>
                    <w:webHidden/>
                  </w:rPr>
                  <w:instrText xml:space="preserve"> PAGEREF _Toc174369122 \h </w:instrText>
                </w:r>
                <w:r>
                  <w:rPr>
                    <w:noProof/>
                    <w:webHidden/>
                  </w:rPr>
                </w:r>
                <w:r>
                  <w:rPr>
                    <w:noProof/>
                    <w:webHidden/>
                  </w:rPr>
                  <w:fldChar w:fldCharType="separate"/>
                </w:r>
                <w:r>
                  <w:rPr>
                    <w:noProof/>
                    <w:webHidden/>
                  </w:rPr>
                  <w:t>5</w:t>
                </w:r>
                <w:r>
                  <w:rPr>
                    <w:noProof/>
                    <w:webHidden/>
                  </w:rPr>
                  <w:fldChar w:fldCharType="end"/>
                </w:r>
              </w:hyperlink>
            </w:p>
            <w:p w:rsidR="00FB2D3B" w:rsidRDefault="00FB2D3B" w14:paraId="528B29A5" w14:textId="1E1FD0F4">
              <w:pPr>
                <w:pStyle w:val="TM1"/>
                <w:tabs>
                  <w:tab w:val="left" w:pos="480"/>
                  <w:tab w:val="right" w:leader="dot" w:pos="9062"/>
                </w:tabs>
                <w:rPr>
                  <w:rFonts w:eastAsiaTheme="minorEastAsia"/>
                  <w:noProof/>
                  <w:kern w:val="2"/>
                  <w:sz w:val="24"/>
                  <w:szCs w:val="24"/>
                  <w:lang w:eastAsia="fr-FR"/>
                  <w14:ligatures w14:val="standardContextual"/>
                </w:rPr>
              </w:pPr>
              <w:hyperlink w:history="1" w:anchor="_Toc174369123">
                <w:r w:rsidRPr="002C3F11">
                  <w:rPr>
                    <w:rStyle w:val="Lienhypertexte"/>
                    <w:rFonts w:ascii="Nunito" w:hAnsi="Nunito" w:cs="Arial"/>
                    <w:noProof/>
                  </w:rPr>
                  <w:t>6.</w:t>
                </w:r>
                <w:r>
                  <w:rPr>
                    <w:rFonts w:eastAsiaTheme="minorEastAsia"/>
                    <w:noProof/>
                    <w:kern w:val="2"/>
                    <w:sz w:val="24"/>
                    <w:szCs w:val="24"/>
                    <w:lang w:eastAsia="fr-FR"/>
                    <w14:ligatures w14:val="standardContextual"/>
                  </w:rPr>
                  <w:tab/>
                </w:r>
                <w:r w:rsidRPr="002C3F11">
                  <w:rPr>
                    <w:rStyle w:val="Lienhypertexte"/>
                    <w:rFonts w:ascii="Nunito" w:hAnsi="Nunito" w:cs="Arial"/>
                    <w:noProof/>
                  </w:rPr>
                  <w:t>Critères de sélection des offres</w:t>
                </w:r>
                <w:r>
                  <w:rPr>
                    <w:noProof/>
                    <w:webHidden/>
                  </w:rPr>
                  <w:tab/>
                </w:r>
                <w:r>
                  <w:rPr>
                    <w:noProof/>
                    <w:webHidden/>
                  </w:rPr>
                  <w:fldChar w:fldCharType="begin"/>
                </w:r>
                <w:r>
                  <w:rPr>
                    <w:noProof/>
                    <w:webHidden/>
                  </w:rPr>
                  <w:instrText xml:space="preserve"> PAGEREF _Toc174369123 \h </w:instrText>
                </w:r>
                <w:r>
                  <w:rPr>
                    <w:noProof/>
                    <w:webHidden/>
                  </w:rPr>
                </w:r>
                <w:r>
                  <w:rPr>
                    <w:noProof/>
                    <w:webHidden/>
                  </w:rPr>
                  <w:fldChar w:fldCharType="separate"/>
                </w:r>
                <w:r>
                  <w:rPr>
                    <w:noProof/>
                    <w:webHidden/>
                  </w:rPr>
                  <w:t>6</w:t>
                </w:r>
                <w:r>
                  <w:rPr>
                    <w:noProof/>
                    <w:webHidden/>
                  </w:rPr>
                  <w:fldChar w:fldCharType="end"/>
                </w:r>
              </w:hyperlink>
            </w:p>
            <w:p w:rsidR="00FB2D3B" w:rsidRDefault="00FB2D3B" w14:paraId="3FC977F5" w14:textId="5BDDCC57">
              <w:pPr>
                <w:pStyle w:val="TM1"/>
                <w:tabs>
                  <w:tab w:val="left" w:pos="480"/>
                  <w:tab w:val="right" w:leader="dot" w:pos="9062"/>
                </w:tabs>
                <w:rPr>
                  <w:rFonts w:eastAsiaTheme="minorEastAsia"/>
                  <w:noProof/>
                  <w:kern w:val="2"/>
                  <w:sz w:val="24"/>
                  <w:szCs w:val="24"/>
                  <w:lang w:eastAsia="fr-FR"/>
                  <w14:ligatures w14:val="standardContextual"/>
                </w:rPr>
              </w:pPr>
              <w:hyperlink w:history="1" w:anchor="_Toc174369124">
                <w:r w:rsidRPr="002C3F11">
                  <w:rPr>
                    <w:rStyle w:val="Lienhypertexte"/>
                    <w:rFonts w:ascii="Nunito" w:hAnsi="Nunito" w:cs="Arial"/>
                    <w:noProof/>
                  </w:rPr>
                  <w:t>7.</w:t>
                </w:r>
                <w:r>
                  <w:rPr>
                    <w:rFonts w:eastAsiaTheme="minorEastAsia"/>
                    <w:noProof/>
                    <w:kern w:val="2"/>
                    <w:sz w:val="24"/>
                    <w:szCs w:val="24"/>
                    <w:lang w:eastAsia="fr-FR"/>
                    <w14:ligatures w14:val="standardContextual"/>
                  </w:rPr>
                  <w:tab/>
                </w:r>
                <w:r w:rsidRPr="002C3F11">
                  <w:rPr>
                    <w:rStyle w:val="Lienhypertexte"/>
                    <w:rFonts w:ascii="Nunito" w:hAnsi="Nunito" w:cs="Arial"/>
                    <w:noProof/>
                  </w:rPr>
                  <w:t>Annulation de la procédure d’appel d’offres</w:t>
                </w:r>
                <w:r>
                  <w:rPr>
                    <w:noProof/>
                    <w:webHidden/>
                  </w:rPr>
                  <w:tab/>
                </w:r>
                <w:r>
                  <w:rPr>
                    <w:noProof/>
                    <w:webHidden/>
                  </w:rPr>
                  <w:fldChar w:fldCharType="begin"/>
                </w:r>
                <w:r>
                  <w:rPr>
                    <w:noProof/>
                    <w:webHidden/>
                  </w:rPr>
                  <w:instrText xml:space="preserve"> PAGEREF _Toc174369124 \h </w:instrText>
                </w:r>
                <w:r>
                  <w:rPr>
                    <w:noProof/>
                    <w:webHidden/>
                  </w:rPr>
                </w:r>
                <w:r>
                  <w:rPr>
                    <w:noProof/>
                    <w:webHidden/>
                  </w:rPr>
                  <w:fldChar w:fldCharType="separate"/>
                </w:r>
                <w:r>
                  <w:rPr>
                    <w:noProof/>
                    <w:webHidden/>
                  </w:rPr>
                  <w:t>7</w:t>
                </w:r>
                <w:r>
                  <w:rPr>
                    <w:noProof/>
                    <w:webHidden/>
                  </w:rPr>
                  <w:fldChar w:fldCharType="end"/>
                </w:r>
              </w:hyperlink>
            </w:p>
            <w:p w:rsidR="00FB2D3B" w:rsidRDefault="00FB2D3B" w14:paraId="2F0BC3C1" w14:textId="1D2E27E2">
              <w:pPr>
                <w:pStyle w:val="TM1"/>
                <w:tabs>
                  <w:tab w:val="left" w:pos="480"/>
                  <w:tab w:val="right" w:leader="dot" w:pos="9062"/>
                </w:tabs>
                <w:rPr>
                  <w:rFonts w:eastAsiaTheme="minorEastAsia"/>
                  <w:noProof/>
                  <w:kern w:val="2"/>
                  <w:sz w:val="24"/>
                  <w:szCs w:val="24"/>
                  <w:lang w:eastAsia="fr-FR"/>
                  <w14:ligatures w14:val="standardContextual"/>
                </w:rPr>
              </w:pPr>
              <w:hyperlink w:history="1" w:anchor="_Toc174369125">
                <w:r w:rsidRPr="002C3F11">
                  <w:rPr>
                    <w:rStyle w:val="Lienhypertexte"/>
                    <w:rFonts w:ascii="Nunito" w:hAnsi="Nunito" w:cs="Arial"/>
                    <w:noProof/>
                  </w:rPr>
                  <w:t>8.</w:t>
                </w:r>
                <w:r>
                  <w:rPr>
                    <w:rFonts w:eastAsiaTheme="minorEastAsia"/>
                    <w:noProof/>
                    <w:kern w:val="2"/>
                    <w:sz w:val="24"/>
                    <w:szCs w:val="24"/>
                    <w:lang w:eastAsia="fr-FR"/>
                    <w14:ligatures w14:val="standardContextual"/>
                  </w:rPr>
                  <w:tab/>
                </w:r>
                <w:r w:rsidRPr="002C3F11">
                  <w:rPr>
                    <w:rStyle w:val="Lienhypertexte"/>
                    <w:rFonts w:ascii="Nunito" w:hAnsi="Nunito" w:cs="Arial"/>
                    <w:noProof/>
                  </w:rPr>
                  <w:t>Comment sera attribué le marché ?</w:t>
                </w:r>
                <w:r>
                  <w:rPr>
                    <w:noProof/>
                    <w:webHidden/>
                  </w:rPr>
                  <w:tab/>
                </w:r>
                <w:r>
                  <w:rPr>
                    <w:noProof/>
                    <w:webHidden/>
                  </w:rPr>
                  <w:fldChar w:fldCharType="begin"/>
                </w:r>
                <w:r>
                  <w:rPr>
                    <w:noProof/>
                    <w:webHidden/>
                  </w:rPr>
                  <w:instrText xml:space="preserve"> PAGEREF _Toc174369125 \h </w:instrText>
                </w:r>
                <w:r>
                  <w:rPr>
                    <w:noProof/>
                    <w:webHidden/>
                  </w:rPr>
                </w:r>
                <w:r>
                  <w:rPr>
                    <w:noProof/>
                    <w:webHidden/>
                  </w:rPr>
                  <w:fldChar w:fldCharType="separate"/>
                </w:r>
                <w:r>
                  <w:rPr>
                    <w:noProof/>
                    <w:webHidden/>
                  </w:rPr>
                  <w:t>8</w:t>
                </w:r>
                <w:r>
                  <w:rPr>
                    <w:noProof/>
                    <w:webHidden/>
                  </w:rPr>
                  <w:fldChar w:fldCharType="end"/>
                </w:r>
              </w:hyperlink>
            </w:p>
            <w:p w:rsidRPr="004A122D" w:rsidR="00932ED7" w:rsidRDefault="005651E6" w14:paraId="4F768493" w14:textId="71617D1B">
              <w:pPr>
                <w:rPr>
                  <w:rFonts w:ascii="Nunito" w:hAnsi="Nunito" w:cs="Arial"/>
                </w:rPr>
              </w:pPr>
              <w:r w:rsidRPr="004A122D">
                <w:rPr>
                  <w:rFonts w:ascii="Nunito" w:hAnsi="Nunito" w:cs="Arial"/>
                  <w:b/>
                  <w:bCs/>
                </w:rPr>
                <w:fldChar w:fldCharType="end"/>
              </w:r>
            </w:p>
          </w:sdtContent>
          <w:sdtEndPr>
            <w:rPr>
              <w:rFonts w:ascii="Nunito" w:hAnsi="Nunito" w:eastAsia="Calibri" w:cs="Arial" w:eastAsiaTheme="minorAscii"/>
              <w:b w:val="0"/>
              <w:bCs w:val="0"/>
              <w:color w:val="auto"/>
              <w:sz w:val="22"/>
              <w:szCs w:val="22"/>
              <w:lang w:eastAsia="en-US"/>
            </w:rPr>
          </w:sdtEndPr>
        </w:sdt>
        <w:p w:rsidRPr="004A122D" w:rsidR="00932ED7" w:rsidP="00946D80" w:rsidRDefault="00932ED7" w14:paraId="10C8D5D8" w14:textId="77777777">
          <w:pPr>
            <w:rPr>
              <w:rFonts w:ascii="Nunito" w:hAnsi="Nunito" w:cs="Arial"/>
            </w:rPr>
          </w:pPr>
        </w:p>
        <w:p w:rsidRPr="004A122D" w:rsidR="007B52A2" w:rsidP="00946D80" w:rsidRDefault="00E64749" w14:paraId="03C07C2A" w14:textId="77777777">
          <w:pPr>
            <w:rPr>
              <w:rFonts w:ascii="Nunito" w:hAnsi="Nunito" w:cs="Arial"/>
            </w:rPr>
          </w:pPr>
        </w:p>
      </w:sdtContent>
    </w:sdt>
    <w:p w:rsidRPr="004A122D" w:rsidR="0005729C" w:rsidP="0005729C" w:rsidRDefault="00932ED7" w14:paraId="552E576F" w14:textId="2BB79A7D">
      <w:pPr>
        <w:rPr>
          <w:rFonts w:ascii="Nunito" w:hAnsi="Nunito" w:cs="Arial"/>
          <w:i/>
          <w:iCs/>
          <w:u w:val="single"/>
        </w:rPr>
      </w:pPr>
      <w:r w:rsidRPr="004A122D">
        <w:rPr>
          <w:rFonts w:ascii="Nunito" w:hAnsi="Nunito" w:cs="Arial"/>
        </w:rPr>
        <w:br w:type="page"/>
      </w:r>
      <w:r w:rsidRPr="004A122D" w:rsidR="00BE417A">
        <w:rPr>
          <w:rFonts w:ascii="Nunito" w:hAnsi="Nunito" w:cs="Arial"/>
          <w:i/>
          <w:iCs/>
          <w:u w:val="single"/>
        </w:rPr>
        <w:t>Identification de l’acheteur</w:t>
      </w:r>
    </w:p>
    <w:p w:rsidRPr="004A122D" w:rsidR="00A675D8" w:rsidP="003B5788" w:rsidRDefault="00A623F9" w14:paraId="1719120E" w14:textId="5AF05E73">
      <w:pPr>
        <w:jc w:val="both"/>
        <w:rPr>
          <w:rFonts w:ascii="Nunito" w:hAnsi="Nunito" w:cs="Arial"/>
        </w:rPr>
      </w:pPr>
      <w:r w:rsidRPr="004A122D">
        <w:rPr>
          <w:rFonts w:ascii="Nunito" w:hAnsi="Nunito" w:cs="Arial"/>
          <w:b/>
        </w:rPr>
        <w:t>Nom</w:t>
      </w:r>
      <w:r w:rsidRPr="004A122D">
        <w:rPr>
          <w:rFonts w:ascii="Nunito" w:hAnsi="Nunito" w:cs="Arial"/>
        </w:rPr>
        <w:t> :</w:t>
      </w:r>
      <w:r w:rsidRPr="004A122D">
        <w:rPr>
          <w:rFonts w:ascii="Nunito" w:hAnsi="Nunito" w:cs="Arial"/>
          <w:b/>
        </w:rPr>
        <w:t xml:space="preserve"> </w:t>
      </w:r>
      <w:r w:rsidRPr="004A122D" w:rsidR="00FE4A02">
        <w:rPr>
          <w:rFonts w:ascii="Nunito" w:hAnsi="Nunito" w:eastAsia="Nunito" w:cs="Nunito"/>
          <w:color w:val="000000"/>
          <w:highlight w:val="lightGray"/>
          <w14:textFill>
            <w14:solidFill>
              <w14:srgbClr w14:val="000000">
                <w14:lumMod w14:val="75000"/>
              </w14:srgbClr>
            </w14:solidFill>
          </w14:textFill>
        </w:rPr>
        <w:t>FÉDÉRATION HANDICAP INTERNATIONAL</w:t>
      </w:r>
      <w:r w:rsidRPr="004A122D" w:rsidR="00FE4A02">
        <w:rPr>
          <w:rFonts w:ascii="Nunito" w:hAnsi="Nunito" w:eastAsia="Nunito" w:cs="Nunito"/>
          <w:color w:val="000000"/>
          <w14:textFill>
            <w14:solidFill>
              <w14:srgbClr w14:val="000000">
                <w14:lumMod w14:val="75000"/>
              </w14:srgbClr>
            </w14:solidFill>
          </w14:textFill>
        </w:rPr>
        <w:t>, nom d’usage « Humanité &amp; Inclusion » (marque déposée), association sans but lucratif régie par la loi française du 01 juillet 1901 à but non lucratif, fondée le 19 juillet 1982 et domiciliée au 138, avenue des Frères Lumière, 69008 Lyon</w:t>
      </w:r>
      <w:r w:rsidRPr="004A122D" w:rsidR="003B5788">
        <w:rPr>
          <w:rFonts w:ascii="Nunito" w:hAnsi="Nunito" w:cs="Arial"/>
        </w:rPr>
        <w:t>.</w:t>
      </w:r>
    </w:p>
    <w:p w:rsidRPr="004A122D" w:rsidR="00A675D8" w:rsidP="00B9020F" w:rsidRDefault="00A675D8" w14:paraId="37D66FAA" w14:textId="77777777">
      <w:pPr>
        <w:spacing w:after="0"/>
        <w:jc w:val="both"/>
        <w:rPr>
          <w:rFonts w:ascii="Nunito" w:hAnsi="Nunito" w:cs="Arial"/>
          <w:b/>
        </w:rPr>
      </w:pPr>
    </w:p>
    <w:p w:rsidRPr="004A122D" w:rsidR="007B52A2" w:rsidP="00B9020F" w:rsidRDefault="00A623F9" w14:paraId="388698A9" w14:textId="1253D5A0">
      <w:pPr>
        <w:spacing w:after="0"/>
        <w:jc w:val="both"/>
        <w:rPr>
          <w:rFonts w:ascii="Nunito" w:hAnsi="Nunito" w:cs="Arial"/>
        </w:rPr>
      </w:pPr>
      <w:r w:rsidRPr="004A122D">
        <w:rPr>
          <w:rFonts w:ascii="Nunito" w:hAnsi="Nunito" w:cs="Arial"/>
          <w:b/>
        </w:rPr>
        <w:t>Web site</w:t>
      </w:r>
      <w:r w:rsidR="00991D2B">
        <w:rPr>
          <w:rFonts w:ascii="Nunito" w:hAnsi="Nunito" w:cs="Arial"/>
          <w:b/>
        </w:rPr>
        <w:t xml:space="preserve"> </w:t>
      </w:r>
      <w:r w:rsidRPr="004A122D">
        <w:rPr>
          <w:rFonts w:ascii="Nunito" w:hAnsi="Nunito" w:cs="Arial"/>
        </w:rPr>
        <w:t xml:space="preserve">: </w:t>
      </w:r>
      <w:hyperlink w:history="1" r:id="rId13">
        <w:r w:rsidRPr="004A122D" w:rsidR="00E03DAF">
          <w:rPr>
            <w:rStyle w:val="Lienhypertexte"/>
            <w:rFonts w:ascii="Nunito" w:hAnsi="Nunito" w:cs="Arial"/>
          </w:rPr>
          <w:t>www.hi.org</w:t>
        </w:r>
      </w:hyperlink>
    </w:p>
    <w:p w:rsidRPr="004A122D" w:rsidR="00B9020F" w:rsidP="00B9020F" w:rsidRDefault="00B9020F" w14:paraId="1E9B6550" w14:textId="77777777">
      <w:pPr>
        <w:spacing w:after="0"/>
        <w:jc w:val="both"/>
        <w:rPr>
          <w:rFonts w:ascii="Nunito" w:hAnsi="Nunito" w:cs="Arial"/>
        </w:rPr>
      </w:pPr>
    </w:p>
    <w:p w:rsidRPr="004A122D" w:rsidR="00AB2C50" w:rsidP="00AB2C50" w:rsidRDefault="00AB2C50" w14:paraId="2B09506E" w14:textId="36AF5986">
      <w:pPr>
        <w:pStyle w:val="textecourant"/>
        <w:spacing w:line="276" w:lineRule="auto"/>
        <w:jc w:val="left"/>
        <w:rPr>
          <w:rFonts w:eastAsia="Nunito" w:cs="Nunito"/>
          <w:sz w:val="22"/>
          <w:szCs w:val="22"/>
          <w:lang w:val="fr-FR"/>
        </w:rPr>
      </w:pPr>
      <w:r w:rsidRPr="004A122D">
        <w:rPr>
          <w:rFonts w:eastAsia="Nunito" w:cs="Nunito"/>
          <w:sz w:val="22"/>
          <w:szCs w:val="22"/>
          <w:lang w:val="fr-FR"/>
        </w:rPr>
        <w:t>Fondée à Lyon en 1982, Handicap International est une organisation de solidarité internationale indépendante et impartiale d'aide et de développement qui intervient dans les situations de pauvreté et d'exclusion, de conflits et de catastrophes naturelles.</w:t>
      </w:r>
    </w:p>
    <w:p w:rsidRPr="00D55A53" w:rsidR="00F73F81" w:rsidP="00D55A53" w:rsidRDefault="00083EBD" w14:paraId="1A0D65FA" w14:textId="7004C8DC">
      <w:pPr>
        <w:pStyle w:val="textecourant"/>
        <w:spacing w:line="276" w:lineRule="auto"/>
        <w:jc w:val="left"/>
        <w:rPr>
          <w:rFonts w:eastAsia="Nunito" w:cs="Nunito"/>
          <w:sz w:val="22"/>
          <w:szCs w:val="22"/>
          <w:lang w:val="fr-FR"/>
        </w:rPr>
      </w:pPr>
      <w:r w:rsidRPr="004A122D">
        <w:rPr>
          <w:rFonts w:eastAsia="Nunito" w:cs="Nunito"/>
          <w:sz w:val="22"/>
          <w:szCs w:val="22"/>
          <w:lang w:val="fr-FR"/>
        </w:rPr>
        <w:t>Œuvrant aux cotés des personnes handicapées et des populations vulnérables, elle agit et témoigne pour répondre</w:t>
      </w:r>
      <w:r w:rsidRPr="004A122D" w:rsidR="009739D5">
        <w:rPr>
          <w:rFonts w:eastAsia="Nunito" w:cs="Nunito"/>
          <w:sz w:val="22"/>
          <w:szCs w:val="22"/>
          <w:lang w:val="fr-FR"/>
        </w:rPr>
        <w:t xml:space="preserve"> à leurs besoins essentiels, améliorer leurs conditions de vie et promouvoir le respect de leur dignité et de </w:t>
      </w:r>
      <w:r w:rsidRPr="004A122D" w:rsidR="00C952D2">
        <w:rPr>
          <w:rFonts w:eastAsia="Nunito" w:cs="Nunito"/>
          <w:sz w:val="22"/>
          <w:szCs w:val="22"/>
          <w:lang w:val="fr-FR"/>
        </w:rPr>
        <w:t>leurs droits fondamentaux</w:t>
      </w:r>
      <w:r w:rsidR="006B763F">
        <w:rPr>
          <w:rFonts w:eastAsia="Nunito" w:cs="Nunito"/>
          <w:sz w:val="22"/>
          <w:szCs w:val="22"/>
          <w:lang w:val="fr-FR"/>
        </w:rPr>
        <w:t>.</w:t>
      </w:r>
    </w:p>
    <w:p w:rsidRPr="004A122D" w:rsidR="007B52A2" w:rsidP="001D7FEC" w:rsidRDefault="00A675D8" w14:paraId="0F0DF00E" w14:textId="77777777">
      <w:pPr>
        <w:pStyle w:val="Titre1"/>
        <w:rPr>
          <w:rFonts w:ascii="Nunito" w:hAnsi="Nunito" w:cs="Arial"/>
          <w:sz w:val="22"/>
          <w:szCs w:val="22"/>
        </w:rPr>
      </w:pPr>
      <w:bookmarkStart w:name="_Toc174369116" w:id="0"/>
      <w:r w:rsidRPr="004A122D">
        <w:rPr>
          <w:rFonts w:ascii="Nunito" w:hAnsi="Nunito" w:cs="Arial"/>
          <w:sz w:val="22"/>
          <w:szCs w:val="22"/>
        </w:rPr>
        <w:t>Description du marché</w:t>
      </w:r>
      <w:bookmarkEnd w:id="0"/>
    </w:p>
    <w:p w:rsidRPr="004A122D" w:rsidR="004E3512" w:rsidP="00BE417A" w:rsidRDefault="004E3512" w14:paraId="6C28763C" w14:textId="77777777">
      <w:pPr>
        <w:ind w:firstLine="708"/>
        <w:jc w:val="both"/>
        <w:rPr>
          <w:rFonts w:ascii="Nunito" w:hAnsi="Nunito" w:eastAsia="Nunito" w:cs="Nunito"/>
        </w:rPr>
      </w:pPr>
    </w:p>
    <w:p w:rsidRPr="004A122D" w:rsidR="006752B6" w:rsidP="00594369" w:rsidRDefault="00C952D2" w14:paraId="2C63164E" w14:textId="4D876B26">
      <w:pPr>
        <w:shd w:val="clear" w:color="auto" w:fill="FFFFFF" w:themeFill="background1"/>
        <w:jc w:val="both"/>
        <w:rPr>
          <w:rFonts w:ascii="Nunito" w:hAnsi="Nunito" w:cs="Arial"/>
        </w:rPr>
      </w:pPr>
      <w:r>
        <w:rPr>
          <w:rFonts w:ascii="Nunito" w:hAnsi="Nunito" w:cs="Arial"/>
        </w:rPr>
        <w:t xml:space="preserve">             </w:t>
      </w:r>
      <w:r w:rsidRPr="00594369" w:rsidR="00594369">
        <w:rPr>
          <w:rFonts w:ascii="Nunito" w:hAnsi="Nunito" w:cs="Arial"/>
        </w:rPr>
        <w:t xml:space="preserve">L’objectif du présent appel d’offre est de contractualiser un consultant afin de développer des cursus pédagogiques avec des supports associés sur l’analyse de la vulnérabilité logistique destinés aux agences nationales de gestion des catastrophes, ONG locales et membres de la société civile. Le ou </w:t>
      </w:r>
      <w:proofErr w:type="gramStart"/>
      <w:r w:rsidRPr="00594369" w:rsidR="00594369">
        <w:rPr>
          <w:rFonts w:ascii="Nunito" w:hAnsi="Nunito" w:cs="Arial"/>
        </w:rPr>
        <w:t>la</w:t>
      </w:r>
      <w:proofErr w:type="gramEnd"/>
      <w:r w:rsidRPr="00594369" w:rsidR="00594369">
        <w:rPr>
          <w:rFonts w:ascii="Nunito" w:hAnsi="Nunito" w:cs="Arial"/>
        </w:rPr>
        <w:t xml:space="preserve"> consultant/e sera également en charge de transférer le contenu du cursus pédagogique aux formateurs HI au siège et sur le terrain (</w:t>
      </w:r>
      <w:r w:rsidRPr="00594369" w:rsidR="00594369">
        <w:rPr>
          <w:rFonts w:ascii="Nunito" w:hAnsi="Nunito" w:eastAsia="Nunito" w:cs="Nunito"/>
        </w:rPr>
        <w:t>c</w:t>
      </w:r>
      <w:r w:rsidRPr="00594369" w:rsidR="006752B6">
        <w:rPr>
          <w:rFonts w:ascii="Nunito" w:hAnsi="Nunito" w:eastAsia="Nunito" w:cs="Nunito"/>
        </w:rPr>
        <w:t>f</w:t>
      </w:r>
      <w:r w:rsidRPr="00594369" w:rsidR="00594369">
        <w:rPr>
          <w:rFonts w:ascii="Nunito" w:hAnsi="Nunito" w:eastAsia="Nunito" w:cs="Nunito"/>
        </w:rPr>
        <w:t>.</w:t>
      </w:r>
      <w:r w:rsidRPr="00594369" w:rsidR="006752B6">
        <w:rPr>
          <w:rFonts w:ascii="Nunito" w:hAnsi="Nunito" w:eastAsia="Nunito" w:cs="Nunito"/>
        </w:rPr>
        <w:t xml:space="preserve"> Termes de Références (en annexe</w:t>
      </w:r>
      <w:r w:rsidRPr="00594369" w:rsidR="00035264">
        <w:rPr>
          <w:rFonts w:ascii="Nunito" w:hAnsi="Nunito" w:eastAsia="Nunito" w:cs="Nunito"/>
        </w:rPr>
        <w:t xml:space="preserve"> 1</w:t>
      </w:r>
      <w:r w:rsidRPr="00594369" w:rsidR="006752B6">
        <w:rPr>
          <w:rFonts w:ascii="Nunito" w:hAnsi="Nunito" w:eastAsia="Nunito" w:cs="Nunito"/>
        </w:rPr>
        <w:t>)</w:t>
      </w:r>
      <w:r w:rsidRPr="00594369" w:rsidR="00D55A53">
        <w:rPr>
          <w:rFonts w:ascii="Nunito" w:hAnsi="Nunito" w:eastAsia="Nunito" w:cs="Nunito"/>
        </w:rPr>
        <w:t xml:space="preserve"> pour plus de détails</w:t>
      </w:r>
      <w:r w:rsidRPr="00594369" w:rsidR="00594369">
        <w:rPr>
          <w:rFonts w:ascii="Nunito" w:hAnsi="Nunito" w:eastAsia="Nunito" w:cs="Nunito"/>
        </w:rPr>
        <w:t>).</w:t>
      </w:r>
    </w:p>
    <w:p w:rsidRPr="004A122D" w:rsidR="00932ED7" w:rsidP="00932ED7" w:rsidRDefault="00932ED7" w14:paraId="242AAFB6" w14:textId="148298C5">
      <w:pPr>
        <w:pStyle w:val="Titre1"/>
        <w:rPr>
          <w:rFonts w:ascii="Nunito" w:hAnsi="Nunito" w:cs="Arial"/>
          <w:sz w:val="22"/>
          <w:szCs w:val="22"/>
        </w:rPr>
      </w:pPr>
      <w:bookmarkStart w:name="_Toc174369117" w:id="1"/>
      <w:r w:rsidRPr="004A122D">
        <w:rPr>
          <w:rFonts w:ascii="Nunito" w:hAnsi="Nunito" w:cs="Arial"/>
          <w:sz w:val="22"/>
          <w:szCs w:val="22"/>
        </w:rPr>
        <w:t>Conditions générales</w:t>
      </w:r>
      <w:r w:rsidR="00C37DBE">
        <w:rPr>
          <w:rFonts w:ascii="Nunito" w:hAnsi="Nunito" w:cs="Arial"/>
          <w:sz w:val="22"/>
          <w:szCs w:val="22"/>
        </w:rPr>
        <w:t xml:space="preserve"> &amp; spécifiques</w:t>
      </w:r>
      <w:bookmarkEnd w:id="1"/>
    </w:p>
    <w:p w:rsidRPr="004A122D" w:rsidR="00932ED7" w:rsidP="00932ED7" w:rsidRDefault="00932ED7" w14:paraId="14A3A639" w14:textId="77777777">
      <w:pPr>
        <w:rPr>
          <w:rFonts w:ascii="Nunito" w:hAnsi="Nunito" w:cs="Arial"/>
        </w:rPr>
      </w:pPr>
    </w:p>
    <w:p w:rsidRPr="00C37DBE" w:rsidR="00C37DBE" w:rsidP="009E493A" w:rsidRDefault="00C37DBE" w14:paraId="374117F2" w14:textId="41D1215B">
      <w:pPr>
        <w:pStyle w:val="Paragraphedeliste"/>
        <w:numPr>
          <w:ilvl w:val="2"/>
          <w:numId w:val="8"/>
        </w:numPr>
        <w:jc w:val="both"/>
        <w:rPr>
          <w:rFonts w:ascii="Nunito" w:hAnsi="Nunito" w:cs="Arial"/>
          <w:b/>
          <w:bCs/>
        </w:rPr>
      </w:pPr>
      <w:r w:rsidRPr="00E24EDD">
        <w:rPr>
          <w:rFonts w:ascii="Nunito" w:hAnsi="Nunito" w:cs="Arial"/>
          <w:b/>
          <w:bCs/>
        </w:rPr>
        <w:t>Générales :</w:t>
      </w:r>
    </w:p>
    <w:p w:rsidRPr="004A122D" w:rsidR="00932ED7" w:rsidP="00F73F81" w:rsidRDefault="00932ED7" w14:paraId="652C88A9" w14:textId="0BFE564A">
      <w:pPr>
        <w:ind w:firstLine="708"/>
        <w:jc w:val="both"/>
        <w:rPr>
          <w:rFonts w:ascii="Nunito" w:hAnsi="Nunito" w:cs="Arial"/>
        </w:rPr>
      </w:pPr>
      <w:r w:rsidRPr="004A122D">
        <w:rPr>
          <w:rFonts w:ascii="Nunito" w:hAnsi="Nunito" w:cs="Arial"/>
        </w:rPr>
        <w:t xml:space="preserve">En soumettant une offre, le soumissionnaire accepte sans aucune restriction la totalité des conditions spécifiques et générales de ce </w:t>
      </w:r>
      <w:r w:rsidRPr="004A122D" w:rsidR="00E8387B">
        <w:rPr>
          <w:rFonts w:ascii="Nunito" w:hAnsi="Nunito" w:cs="Arial"/>
        </w:rPr>
        <w:t>dossier de participation</w:t>
      </w:r>
      <w:r w:rsidRPr="004A122D" w:rsidR="00C107F6">
        <w:rPr>
          <w:rFonts w:ascii="Nunito" w:hAnsi="Nunito" w:cs="Arial"/>
        </w:rPr>
        <w:t xml:space="preserve"> </w:t>
      </w:r>
      <w:r w:rsidRPr="004A122D">
        <w:rPr>
          <w:rFonts w:ascii="Nunito" w:hAnsi="Nunito" w:cs="Arial"/>
        </w:rPr>
        <w:t xml:space="preserve">comme étant la seule </w:t>
      </w:r>
      <w:r w:rsidRPr="004A122D" w:rsidR="00E8387B">
        <w:rPr>
          <w:rFonts w:ascii="Nunito" w:hAnsi="Nunito" w:cs="Arial"/>
        </w:rPr>
        <w:t>base</w:t>
      </w:r>
      <w:r w:rsidRPr="004A122D">
        <w:rPr>
          <w:rFonts w:ascii="Nunito" w:hAnsi="Nunito" w:cs="Arial"/>
        </w:rPr>
        <w:t xml:space="preserve"> de procédure de passation de marché, quelles que soient ses propres conditions, auxquelles il renonce par la présente.  </w:t>
      </w:r>
    </w:p>
    <w:p w:rsidRPr="004A122D" w:rsidR="00932ED7" w:rsidP="00F73F81" w:rsidRDefault="00932ED7" w14:paraId="78839ED2" w14:textId="77777777">
      <w:pPr>
        <w:ind w:firstLine="708"/>
        <w:jc w:val="both"/>
        <w:rPr>
          <w:rFonts w:ascii="Nunito" w:hAnsi="Nunito" w:cs="Arial"/>
        </w:rPr>
      </w:pPr>
      <w:r w:rsidRPr="004A122D">
        <w:rPr>
          <w:rFonts w:ascii="Nunito" w:hAnsi="Nunito" w:cs="Arial"/>
        </w:rPr>
        <w:t>Les soumissionnaires doivent examiner attentivement et respecter toutes les instructions, formulaires, clauses et spécifications mentionnés dans ce dossier d’appel d’offres.</w:t>
      </w:r>
    </w:p>
    <w:p w:rsidR="00932ED7" w:rsidP="00F73F81" w:rsidRDefault="00932ED7" w14:paraId="6C70DFEA" w14:textId="77777777">
      <w:pPr>
        <w:ind w:firstLine="708"/>
        <w:jc w:val="both"/>
        <w:rPr>
          <w:rFonts w:ascii="Nunito" w:hAnsi="Nunito" w:cs="Arial"/>
        </w:rPr>
      </w:pPr>
      <w:r w:rsidRPr="004A122D">
        <w:rPr>
          <w:rFonts w:ascii="Nunito" w:hAnsi="Nunito" w:cs="Arial"/>
        </w:rPr>
        <w:t xml:space="preserve">La soumission d’une offre ne contenant pas toutes les informations et documents demandés avant la date limite indiquée pourra entraîner le refus de l’offre en question. </w:t>
      </w:r>
    </w:p>
    <w:p w:rsidRPr="005143F7" w:rsidR="00D33A0E" w:rsidP="009E493A" w:rsidRDefault="005143F7" w14:paraId="794D6F08" w14:textId="53C4D42F">
      <w:pPr>
        <w:pStyle w:val="Paragraphedeliste"/>
        <w:numPr>
          <w:ilvl w:val="2"/>
          <w:numId w:val="8"/>
        </w:numPr>
        <w:jc w:val="both"/>
        <w:rPr>
          <w:rFonts w:ascii="Nunito" w:hAnsi="Nunito" w:cs="Arial"/>
          <w:b/>
          <w:bCs/>
        </w:rPr>
      </w:pPr>
      <w:r w:rsidRPr="00E24EDD">
        <w:rPr>
          <w:rFonts w:ascii="Nunito" w:hAnsi="Nunito" w:cs="Arial"/>
          <w:b/>
          <w:bCs/>
        </w:rPr>
        <w:t>Spécifiques :</w:t>
      </w:r>
    </w:p>
    <w:p w:rsidRPr="004A122D" w:rsidR="00D85DE3" w:rsidP="00D85DE3" w:rsidRDefault="00D85DE3" w14:paraId="64E5E551" w14:textId="79499DE5">
      <w:pPr>
        <w:jc w:val="both"/>
        <w:rPr>
          <w:rFonts w:ascii="Nunito" w:hAnsi="Nunito" w:cs="Arial"/>
        </w:rPr>
      </w:pPr>
      <w:r w:rsidRPr="004A122D">
        <w:rPr>
          <w:rFonts w:ascii="Nunito" w:hAnsi="Nunito" w:cs="Arial"/>
        </w:rPr>
        <w:t xml:space="preserve">Le contrat sera signé pour une durée initiale de </w:t>
      </w:r>
      <w:r w:rsidRPr="00594369" w:rsidR="00594369">
        <w:rPr>
          <w:rFonts w:ascii="Nunito" w:hAnsi="Nunito" w:cs="Arial"/>
          <w:b/>
          <w:bCs/>
        </w:rPr>
        <w:t>12 semaines</w:t>
      </w:r>
      <w:r w:rsidRPr="004A122D">
        <w:rPr>
          <w:rFonts w:ascii="Nunito" w:hAnsi="Nunito" w:cs="Arial"/>
        </w:rPr>
        <w:t>. A ce terme, le contrat prendra fin sans qu’il y ait la nécessité pour HI de réaliser toute forme de dénonciation.</w:t>
      </w:r>
    </w:p>
    <w:p w:rsidRPr="004A122D" w:rsidR="00D85DE3" w:rsidP="00D85DE3" w:rsidRDefault="00D85DE3" w14:paraId="629B3156" w14:textId="37F69544">
      <w:pPr>
        <w:jc w:val="both"/>
        <w:rPr>
          <w:rFonts w:ascii="Nunito" w:hAnsi="Nunito" w:cs="Arial"/>
        </w:rPr>
      </w:pPr>
      <w:r w:rsidRPr="004A122D">
        <w:rPr>
          <w:rFonts w:ascii="Nunito" w:hAnsi="Nunito" w:cs="Arial"/>
        </w:rPr>
        <w:t xml:space="preserve">L’ensemble de la prestation devra être opérationnel le </w:t>
      </w:r>
      <w:r w:rsidRPr="00594369" w:rsidR="00594369">
        <w:rPr>
          <w:rFonts w:ascii="Nunito" w:hAnsi="Nunito" w:cs="Arial"/>
          <w:b/>
          <w:bCs/>
        </w:rPr>
        <w:t>15 février 2025</w:t>
      </w:r>
      <w:r w:rsidR="00594369">
        <w:rPr>
          <w:rFonts w:ascii="Nunito" w:hAnsi="Nunito" w:cs="Arial"/>
        </w:rPr>
        <w:t>.</w:t>
      </w:r>
    </w:p>
    <w:p w:rsidRPr="004A122D" w:rsidR="00D85DE3" w:rsidP="00D85DE3" w:rsidRDefault="00D85DE3" w14:paraId="76C09312" w14:textId="44CC9A9A">
      <w:pPr>
        <w:jc w:val="both"/>
        <w:rPr>
          <w:rFonts w:ascii="Nunito" w:hAnsi="Nunito" w:cs="Arial"/>
        </w:rPr>
      </w:pPr>
      <w:r w:rsidRPr="004A122D">
        <w:rPr>
          <w:rFonts w:ascii="Nunito" w:hAnsi="Nunito" w:eastAsia="Nunito" w:cs="Nunito"/>
        </w:rPr>
        <w:t xml:space="preserve">Les conditions de paiement sont de </w:t>
      </w:r>
      <w:r w:rsidRPr="00594369" w:rsidR="00594369">
        <w:rPr>
          <w:rFonts w:ascii="Nunito" w:hAnsi="Nunito" w:eastAsia="Nunito" w:cs="Nunito"/>
          <w:b/>
          <w:bCs/>
        </w:rPr>
        <w:t>20%</w:t>
      </w:r>
      <w:r w:rsidR="00594369">
        <w:rPr>
          <w:rFonts w:ascii="Nunito" w:hAnsi="Nunito" w:eastAsia="Nunito" w:cs="Nunito"/>
        </w:rPr>
        <w:t xml:space="preserve"> à la signature, et </w:t>
      </w:r>
      <w:r w:rsidRPr="00594369" w:rsidR="00594369">
        <w:rPr>
          <w:rFonts w:ascii="Nunito" w:hAnsi="Nunito" w:eastAsia="Nunito" w:cs="Nunito"/>
          <w:b/>
          <w:bCs/>
        </w:rPr>
        <w:t>80%</w:t>
      </w:r>
      <w:r w:rsidRPr="004A122D">
        <w:rPr>
          <w:rFonts w:ascii="Nunito" w:hAnsi="Nunito" w:eastAsia="Nunito" w:cs="Nunito"/>
        </w:rPr>
        <w:t xml:space="preserve"> par virement bancaire </w:t>
      </w:r>
      <w:proofErr w:type="gramStart"/>
      <w:r w:rsidRPr="004A122D">
        <w:rPr>
          <w:rFonts w:ascii="Nunito" w:hAnsi="Nunito" w:eastAsia="Nunito" w:cs="Nunito"/>
        </w:rPr>
        <w:t>à 30 jours fin</w:t>
      </w:r>
      <w:proofErr w:type="gramEnd"/>
      <w:r w:rsidRPr="004A122D">
        <w:rPr>
          <w:rFonts w:ascii="Nunito" w:hAnsi="Nunito" w:eastAsia="Nunito" w:cs="Nunito"/>
        </w:rPr>
        <w:t xml:space="preserve"> de mois à compter de la réception de la facture</w:t>
      </w:r>
      <w:r w:rsidRPr="004A122D">
        <w:rPr>
          <w:rFonts w:ascii="Nunito" w:hAnsi="Nunito" w:cs="Arial"/>
        </w:rPr>
        <w:t xml:space="preserve"> &amp; de la validation du dernier livrable par le référent.</w:t>
      </w:r>
    </w:p>
    <w:p w:rsidRPr="004A122D" w:rsidR="00D85DE3" w:rsidP="00D85DE3" w:rsidRDefault="007F655A" w14:paraId="54D709C8" w14:textId="377E1548">
      <w:pPr>
        <w:jc w:val="both"/>
        <w:rPr>
          <w:rFonts w:ascii="Nunito" w:hAnsi="Nunito" w:cs="Arial"/>
        </w:rPr>
      </w:pPr>
      <w:r w:rsidRPr="004A122D">
        <w:rPr>
          <w:rFonts w:ascii="Nunito" w:hAnsi="Nunito" w:cs="Arial"/>
        </w:rPr>
        <w:t>Les prix</w:t>
      </w:r>
      <w:r w:rsidRPr="004A122D" w:rsidR="00D85DE3">
        <w:rPr>
          <w:rFonts w:ascii="Nunito" w:hAnsi="Nunito" w:cs="Arial"/>
        </w:rPr>
        <w:t xml:space="preserve"> seront fermes et non révisables pour la durée du contrat. </w:t>
      </w:r>
    </w:p>
    <w:p w:rsidRPr="004A122D" w:rsidR="00BE417A" w:rsidP="00F26DDE" w:rsidRDefault="00BE417A" w14:paraId="414AF723" w14:textId="60661806">
      <w:pPr>
        <w:pStyle w:val="Titre1"/>
        <w:rPr>
          <w:rFonts w:ascii="Nunito" w:hAnsi="Nunito" w:cs="Arial"/>
          <w:sz w:val="22"/>
          <w:szCs w:val="22"/>
        </w:rPr>
      </w:pPr>
      <w:bookmarkStart w:name="_Toc174369118" w:id="2"/>
      <w:r w:rsidRPr="004A122D">
        <w:rPr>
          <w:rFonts w:ascii="Nunito" w:hAnsi="Nunito" w:cs="Arial"/>
          <w:sz w:val="22"/>
          <w:szCs w:val="22"/>
        </w:rPr>
        <w:t>Planning de l’</w:t>
      </w:r>
      <w:r w:rsidR="00567D04">
        <w:rPr>
          <w:rFonts w:ascii="Nunito" w:hAnsi="Nunito" w:cs="Arial"/>
          <w:sz w:val="22"/>
          <w:szCs w:val="22"/>
        </w:rPr>
        <w:t>A</w:t>
      </w:r>
      <w:r w:rsidRPr="004A122D">
        <w:rPr>
          <w:rFonts w:ascii="Nunito" w:hAnsi="Nunito" w:cs="Arial"/>
          <w:sz w:val="22"/>
          <w:szCs w:val="22"/>
        </w:rPr>
        <w:t>ppel d’</w:t>
      </w:r>
      <w:r w:rsidR="00567D04">
        <w:rPr>
          <w:rFonts w:ascii="Nunito" w:hAnsi="Nunito" w:cs="Arial"/>
          <w:sz w:val="22"/>
          <w:szCs w:val="22"/>
        </w:rPr>
        <w:t>O</w:t>
      </w:r>
      <w:r w:rsidRPr="004A122D">
        <w:rPr>
          <w:rFonts w:ascii="Nunito" w:hAnsi="Nunito" w:cs="Arial"/>
          <w:sz w:val="22"/>
          <w:szCs w:val="22"/>
        </w:rPr>
        <w:t>ffre</w:t>
      </w:r>
      <w:bookmarkEnd w:id="2"/>
      <w:r w:rsidR="00567D04">
        <w:rPr>
          <w:rFonts w:ascii="Nunito" w:hAnsi="Nunito" w:cs="Arial"/>
          <w:sz w:val="22"/>
          <w:szCs w:val="22"/>
        </w:rPr>
        <w:t>s</w:t>
      </w:r>
    </w:p>
    <w:p w:rsidR="007B52A2" w:rsidP="007B52A2" w:rsidRDefault="007B52A2" w14:paraId="73F7DF8A" w14:textId="77777777">
      <w:pPr>
        <w:rPr>
          <w:rFonts w:ascii="Nunito" w:hAnsi="Nunito" w:cs="Arial"/>
        </w:rPr>
      </w:pPr>
    </w:p>
    <w:p w:rsidRPr="00096DEA" w:rsidR="00493F2B" w:rsidP="00096DEA" w:rsidRDefault="00493F2B" w14:paraId="26EC6220" w14:textId="77777777">
      <w:pPr>
        <w:jc w:val="both"/>
        <w:rPr>
          <w:rFonts w:ascii="Nunito" w:hAnsi="Nunito" w:eastAsia="Nunito" w:cs="Nunito"/>
        </w:rPr>
      </w:pPr>
      <w:r w:rsidRPr="00096DEA">
        <w:rPr>
          <w:rFonts w:ascii="Nunito" w:hAnsi="Nunito" w:eastAsia="Nunito" w:cs="Nunito"/>
        </w:rPr>
        <w:t>Ce planning peut être librement modifié par l'organisation en fonction des contraintes rencontrées, les soumissionnaires seront informés en conséquence.</w:t>
      </w:r>
    </w:p>
    <w:p w:rsidR="00493F2B" w:rsidP="00493F2B" w:rsidRDefault="00493F2B" w14:paraId="7C6CE821" w14:textId="77777777">
      <w:pPr>
        <w:spacing w:after="0"/>
        <w:jc w:val="both"/>
        <w:rPr>
          <w:rFonts w:eastAsiaTheme="minorEastAsia"/>
        </w:rPr>
      </w:pPr>
    </w:p>
    <w:tbl>
      <w:tblPr>
        <w:tblStyle w:val="Grilledutableau"/>
        <w:tblW w:w="0" w:type="auto"/>
        <w:tblLook w:val="04A0" w:firstRow="1" w:lastRow="0" w:firstColumn="1" w:lastColumn="0" w:noHBand="0" w:noVBand="1"/>
      </w:tblPr>
      <w:tblGrid>
        <w:gridCol w:w="5240"/>
        <w:gridCol w:w="3822"/>
      </w:tblGrid>
      <w:tr w:rsidRPr="0040592D" w:rsidR="009E1B4A" w:rsidTr="640FB75F" w14:paraId="7652DA28" w14:textId="77777777">
        <w:tc>
          <w:tcPr>
            <w:tcW w:w="5240" w:type="dxa"/>
            <w:tcMar/>
          </w:tcPr>
          <w:p w:rsidRPr="0040592D" w:rsidR="009E1B4A" w:rsidP="0040678D" w:rsidRDefault="009E1B4A" w14:paraId="4CA25108" w14:textId="77777777">
            <w:pPr>
              <w:jc w:val="center"/>
              <w:rPr>
                <w:rFonts w:ascii="Nunito" w:hAnsi="Nunito"/>
                <w:b/>
                <w:bCs/>
                <w:sz w:val="20"/>
                <w:szCs w:val="20"/>
              </w:rPr>
            </w:pPr>
            <w:r w:rsidRPr="0040592D">
              <w:rPr>
                <w:rFonts w:ascii="Nunito" w:hAnsi="Nunito"/>
                <w:b/>
                <w:bCs/>
                <w:sz w:val="20"/>
                <w:szCs w:val="20"/>
              </w:rPr>
              <w:t>Etape</w:t>
            </w:r>
          </w:p>
        </w:tc>
        <w:tc>
          <w:tcPr>
            <w:tcW w:w="3822" w:type="dxa"/>
            <w:tcMar/>
          </w:tcPr>
          <w:p w:rsidRPr="0040592D" w:rsidR="009E1B4A" w:rsidP="0040678D" w:rsidRDefault="009E1B4A" w14:paraId="0A0B80A4" w14:textId="77777777">
            <w:pPr>
              <w:jc w:val="center"/>
              <w:rPr>
                <w:rFonts w:ascii="Nunito" w:hAnsi="Nunito"/>
                <w:b/>
                <w:bCs/>
                <w:sz w:val="20"/>
                <w:szCs w:val="20"/>
              </w:rPr>
            </w:pPr>
            <w:r w:rsidRPr="00566679">
              <w:rPr>
                <w:rFonts w:ascii="Nunito" w:hAnsi="Nunito"/>
                <w:b/>
                <w:bCs/>
                <w:sz w:val="20"/>
                <w:szCs w:val="20"/>
              </w:rPr>
              <w:t>Date limite</w:t>
            </w:r>
          </w:p>
        </w:tc>
      </w:tr>
      <w:tr w:rsidRPr="0040592D" w:rsidR="009E1B4A" w:rsidTr="640FB75F" w14:paraId="52DED273" w14:textId="77777777">
        <w:tc>
          <w:tcPr>
            <w:tcW w:w="5240" w:type="dxa"/>
            <w:tcMar/>
          </w:tcPr>
          <w:p w:rsidRPr="0040592D" w:rsidR="009E1B4A" w:rsidP="0040678D" w:rsidRDefault="009E1B4A" w14:paraId="638834C7" w14:textId="77777777">
            <w:pPr>
              <w:rPr>
                <w:rFonts w:ascii="Nunito" w:hAnsi="Nunito"/>
                <w:b/>
                <w:bCs/>
                <w:sz w:val="20"/>
                <w:szCs w:val="20"/>
              </w:rPr>
            </w:pPr>
            <w:r w:rsidRPr="0040592D">
              <w:rPr>
                <w:rFonts w:ascii="Nunito" w:hAnsi="Nunito"/>
                <w:b/>
                <w:bCs/>
                <w:sz w:val="20"/>
                <w:szCs w:val="20"/>
              </w:rPr>
              <w:t xml:space="preserve">Date de diffusion de l’appel d’offres </w:t>
            </w:r>
          </w:p>
        </w:tc>
        <w:tc>
          <w:tcPr>
            <w:tcW w:w="3822" w:type="dxa"/>
            <w:tcMar/>
          </w:tcPr>
          <w:p w:rsidRPr="0040592D" w:rsidR="009E1B4A" w:rsidP="0040678D" w:rsidRDefault="00594369" w14:paraId="7B5DA70F" w14:textId="72CD4640">
            <w:pPr>
              <w:rPr>
                <w:rFonts w:ascii="Nunito" w:hAnsi="Nunito"/>
                <w:sz w:val="20"/>
                <w:szCs w:val="20"/>
              </w:rPr>
            </w:pPr>
            <w:r>
              <w:rPr>
                <w:rFonts w:ascii="Nunito" w:hAnsi="Nunito"/>
                <w:sz w:val="20"/>
                <w:szCs w:val="20"/>
              </w:rPr>
              <w:t>08/11/2024</w:t>
            </w:r>
          </w:p>
        </w:tc>
      </w:tr>
      <w:tr w:rsidRPr="0040592D" w:rsidR="009E1B4A" w:rsidTr="640FB75F" w14:paraId="2E36175F" w14:textId="77777777">
        <w:tc>
          <w:tcPr>
            <w:tcW w:w="5240" w:type="dxa"/>
            <w:tcMar/>
          </w:tcPr>
          <w:p w:rsidRPr="0040592D" w:rsidR="009E1B4A" w:rsidP="0040678D" w:rsidRDefault="009E1B4A" w14:paraId="493C641D" w14:textId="2ECA5778">
            <w:pPr>
              <w:rPr>
                <w:rFonts w:ascii="Nunito" w:hAnsi="Nunito"/>
                <w:sz w:val="20"/>
                <w:szCs w:val="20"/>
              </w:rPr>
            </w:pPr>
            <w:r w:rsidRPr="0040592D">
              <w:rPr>
                <w:rFonts w:ascii="Nunito" w:hAnsi="Nunito"/>
                <w:sz w:val="20"/>
                <w:szCs w:val="20"/>
              </w:rPr>
              <w:t xml:space="preserve">Réception </w:t>
            </w:r>
            <w:r w:rsidRPr="0040592D" w:rsidR="001B3ABA">
              <w:rPr>
                <w:rFonts w:ascii="Nunito" w:hAnsi="Nunito"/>
                <w:sz w:val="20"/>
                <w:szCs w:val="20"/>
              </w:rPr>
              <w:t xml:space="preserve">par HI </w:t>
            </w:r>
            <w:r w:rsidRPr="0040592D">
              <w:rPr>
                <w:rFonts w:ascii="Nunito" w:hAnsi="Nunito"/>
                <w:sz w:val="20"/>
                <w:szCs w:val="20"/>
              </w:rPr>
              <w:t xml:space="preserve">des </w:t>
            </w:r>
            <w:r w:rsidRPr="0040592D" w:rsidR="001058B7">
              <w:rPr>
                <w:rFonts w:ascii="Nunito" w:hAnsi="Nunito"/>
                <w:sz w:val="20"/>
                <w:szCs w:val="20"/>
              </w:rPr>
              <w:t>demandes de précisions</w:t>
            </w:r>
            <w:r w:rsidRPr="0040592D">
              <w:rPr>
                <w:rFonts w:ascii="Nunito" w:hAnsi="Nunito"/>
                <w:sz w:val="20"/>
                <w:szCs w:val="20"/>
              </w:rPr>
              <w:t xml:space="preserve"> de la part des soumissionnaires </w:t>
            </w:r>
          </w:p>
        </w:tc>
        <w:tc>
          <w:tcPr>
            <w:tcW w:w="3822" w:type="dxa"/>
            <w:tcMar/>
          </w:tcPr>
          <w:p w:rsidRPr="0040592D" w:rsidR="009E1B4A" w:rsidP="0040678D" w:rsidRDefault="00594369" w14:paraId="2CD97A50" w14:textId="0ADF5A83">
            <w:pPr>
              <w:rPr>
                <w:rFonts w:ascii="Nunito" w:hAnsi="Nunito"/>
                <w:sz w:val="20"/>
                <w:szCs w:val="20"/>
              </w:rPr>
            </w:pPr>
            <w:r>
              <w:rPr>
                <w:rFonts w:ascii="Nunito" w:hAnsi="Nunito"/>
                <w:sz w:val="20"/>
                <w:szCs w:val="20"/>
              </w:rPr>
              <w:t>24/11/2024 à 23h59 (GMT)</w:t>
            </w:r>
          </w:p>
        </w:tc>
      </w:tr>
      <w:tr w:rsidRPr="0040592D" w:rsidR="009E1B4A" w:rsidTr="640FB75F" w14:paraId="13D430BE" w14:textId="77777777">
        <w:tc>
          <w:tcPr>
            <w:tcW w:w="5240" w:type="dxa"/>
            <w:tcMar/>
          </w:tcPr>
          <w:p w:rsidRPr="0040592D" w:rsidR="009E1B4A" w:rsidP="0040678D" w:rsidRDefault="009E1B4A" w14:paraId="6C2B55DA" w14:textId="304E5197">
            <w:pPr>
              <w:rPr>
                <w:rFonts w:ascii="Nunito" w:hAnsi="Nunito"/>
                <w:sz w:val="20"/>
                <w:szCs w:val="20"/>
              </w:rPr>
            </w:pPr>
            <w:r w:rsidRPr="0040592D">
              <w:rPr>
                <w:rFonts w:ascii="Nunito" w:hAnsi="Nunito"/>
                <w:sz w:val="20"/>
                <w:szCs w:val="20"/>
              </w:rPr>
              <w:t>Diffusion des réponse</w:t>
            </w:r>
            <w:r w:rsidRPr="0040592D" w:rsidR="001058B7">
              <w:rPr>
                <w:rFonts w:ascii="Nunito" w:hAnsi="Nunito"/>
                <w:sz w:val="20"/>
                <w:szCs w:val="20"/>
              </w:rPr>
              <w:t>s</w:t>
            </w:r>
            <w:r w:rsidRPr="0040592D">
              <w:rPr>
                <w:rFonts w:ascii="Nunito" w:hAnsi="Nunito"/>
                <w:sz w:val="20"/>
                <w:szCs w:val="20"/>
              </w:rPr>
              <w:t xml:space="preserve">, adressées à tous les soumissionnaires </w:t>
            </w:r>
          </w:p>
        </w:tc>
        <w:tc>
          <w:tcPr>
            <w:tcW w:w="3822" w:type="dxa"/>
            <w:tcMar/>
          </w:tcPr>
          <w:p w:rsidRPr="0040592D" w:rsidR="009E1B4A" w:rsidP="00566679" w:rsidRDefault="00566679" w14:paraId="55896AD4" w14:textId="1370506D">
            <w:pPr>
              <w:rPr>
                <w:rFonts w:ascii="Nunito" w:hAnsi="Nunito"/>
                <w:sz w:val="20"/>
                <w:szCs w:val="20"/>
              </w:rPr>
            </w:pPr>
            <w:r>
              <w:rPr>
                <w:rFonts w:ascii="Nunito" w:hAnsi="Nunito"/>
                <w:sz w:val="20"/>
                <w:szCs w:val="20"/>
              </w:rPr>
              <w:t>28/11/2024</w:t>
            </w:r>
            <w:r w:rsidRPr="0040592D" w:rsidR="009E1B4A">
              <w:rPr>
                <w:rFonts w:ascii="Nunito" w:hAnsi="Nunito"/>
                <w:sz w:val="20"/>
                <w:szCs w:val="20"/>
              </w:rPr>
              <w:t xml:space="preserve"> </w:t>
            </w:r>
          </w:p>
        </w:tc>
      </w:tr>
      <w:tr w:rsidRPr="0040592D" w:rsidR="009E1B4A" w:rsidTr="640FB75F" w14:paraId="06B062DE" w14:textId="77777777">
        <w:tc>
          <w:tcPr>
            <w:tcW w:w="5240" w:type="dxa"/>
            <w:tcMar/>
          </w:tcPr>
          <w:p w:rsidRPr="0040592D" w:rsidR="009E1B4A" w:rsidP="0040678D" w:rsidRDefault="009E1B4A" w14:paraId="4E5EA7D0" w14:textId="77777777">
            <w:pPr>
              <w:rPr>
                <w:rFonts w:ascii="Nunito" w:hAnsi="Nunito"/>
                <w:b/>
                <w:bCs/>
                <w:sz w:val="20"/>
                <w:szCs w:val="20"/>
              </w:rPr>
            </w:pPr>
            <w:r w:rsidRPr="0040592D">
              <w:rPr>
                <w:rFonts w:ascii="Nunito" w:hAnsi="Nunito"/>
                <w:b/>
                <w:bCs/>
                <w:sz w:val="20"/>
                <w:szCs w:val="20"/>
              </w:rPr>
              <w:t xml:space="preserve">Réception des offres des soumissionnaires </w:t>
            </w:r>
          </w:p>
        </w:tc>
        <w:tc>
          <w:tcPr>
            <w:tcW w:w="3822" w:type="dxa"/>
            <w:tcMar/>
          </w:tcPr>
          <w:p w:rsidRPr="0040592D" w:rsidR="009E1B4A" w:rsidP="0040678D" w:rsidRDefault="00594369" w14:paraId="2058B8A5" w14:textId="19B06A71">
            <w:pPr>
              <w:rPr>
                <w:rFonts w:ascii="Nunito" w:hAnsi="Nunito"/>
                <w:sz w:val="20"/>
                <w:szCs w:val="20"/>
              </w:rPr>
            </w:pPr>
            <w:r>
              <w:rPr>
                <w:rFonts w:ascii="Nunito" w:hAnsi="Nunito"/>
                <w:sz w:val="20"/>
                <w:szCs w:val="20"/>
              </w:rPr>
              <w:t>01/12/2024</w:t>
            </w:r>
            <w:r w:rsidR="009E493A">
              <w:rPr>
                <w:rFonts w:ascii="Nunito" w:hAnsi="Nunito"/>
                <w:sz w:val="20"/>
                <w:szCs w:val="20"/>
              </w:rPr>
              <w:t xml:space="preserve"> à 23h59 (GMT)</w:t>
            </w:r>
          </w:p>
        </w:tc>
      </w:tr>
      <w:tr w:rsidRPr="0040592D" w:rsidR="001B3ABA" w:rsidTr="640FB75F" w14:paraId="6BC7B400" w14:textId="77777777">
        <w:tc>
          <w:tcPr>
            <w:tcW w:w="5240" w:type="dxa"/>
            <w:tcMar/>
          </w:tcPr>
          <w:p w:rsidRPr="0040592D" w:rsidR="001B3ABA" w:rsidP="0040678D" w:rsidRDefault="0094705F" w14:paraId="14852989" w14:textId="151A6119">
            <w:pPr>
              <w:rPr>
                <w:rFonts w:ascii="Nunito" w:hAnsi="Nunito"/>
                <w:sz w:val="20"/>
                <w:szCs w:val="20"/>
              </w:rPr>
            </w:pPr>
            <w:r w:rsidRPr="0040592D">
              <w:rPr>
                <w:rFonts w:ascii="Nunito" w:hAnsi="Nunito"/>
                <w:sz w:val="20"/>
                <w:szCs w:val="20"/>
              </w:rPr>
              <w:t xml:space="preserve">Demande de précisions de HI aux soumissionnaires </w:t>
            </w:r>
            <w:r w:rsidRPr="0040592D" w:rsidR="00ED451A">
              <w:rPr>
                <w:rStyle w:val="Appelnotedebasdep"/>
                <w:rFonts w:ascii="Nunito" w:hAnsi="Nunito"/>
                <w:sz w:val="20"/>
                <w:szCs w:val="20"/>
              </w:rPr>
              <w:footnoteReference w:id="2"/>
            </w:r>
          </w:p>
        </w:tc>
        <w:tc>
          <w:tcPr>
            <w:tcW w:w="3822" w:type="dxa"/>
            <w:tcMar/>
          </w:tcPr>
          <w:p w:rsidRPr="0040592D" w:rsidR="001B3ABA" w:rsidP="0040678D" w:rsidRDefault="00566679" w14:paraId="53973B38" w14:textId="34522AEC">
            <w:pPr>
              <w:rPr>
                <w:rFonts w:ascii="Nunito" w:hAnsi="Nunito"/>
                <w:sz w:val="20"/>
                <w:szCs w:val="20"/>
              </w:rPr>
            </w:pPr>
            <w:r>
              <w:rPr>
                <w:rFonts w:ascii="Nunito" w:hAnsi="Nunito"/>
                <w:sz w:val="20"/>
                <w:szCs w:val="20"/>
              </w:rPr>
              <w:t>03/12/2024</w:t>
            </w:r>
          </w:p>
        </w:tc>
      </w:tr>
      <w:tr w:rsidRPr="0040592D" w:rsidR="0094705F" w:rsidTr="640FB75F" w14:paraId="171A0DA0" w14:textId="77777777">
        <w:tc>
          <w:tcPr>
            <w:tcW w:w="5240" w:type="dxa"/>
            <w:tcMar/>
          </w:tcPr>
          <w:p w:rsidRPr="0040592D" w:rsidR="0094705F" w:rsidP="0040678D" w:rsidRDefault="0094705F" w14:paraId="551A523B" w14:textId="3EE7A048">
            <w:pPr>
              <w:rPr>
                <w:rFonts w:ascii="Nunito" w:hAnsi="Nunito"/>
                <w:sz w:val="20"/>
                <w:szCs w:val="20"/>
              </w:rPr>
            </w:pPr>
            <w:r w:rsidRPr="0040592D">
              <w:rPr>
                <w:rFonts w:ascii="Nunito" w:hAnsi="Nunito"/>
                <w:sz w:val="20"/>
                <w:szCs w:val="20"/>
              </w:rPr>
              <w:t>Réponse aux demandes de précisions</w:t>
            </w:r>
          </w:p>
        </w:tc>
        <w:tc>
          <w:tcPr>
            <w:tcW w:w="3822" w:type="dxa"/>
            <w:tcMar/>
          </w:tcPr>
          <w:p w:rsidRPr="0040592D" w:rsidR="0094705F" w:rsidP="0040678D" w:rsidRDefault="00566679" w14:paraId="6DD17247" w14:textId="52551CA1">
            <w:pPr>
              <w:rPr>
                <w:rFonts w:ascii="Nunito" w:hAnsi="Nunito"/>
                <w:sz w:val="20"/>
                <w:szCs w:val="20"/>
              </w:rPr>
            </w:pPr>
            <w:r>
              <w:rPr>
                <w:rFonts w:ascii="Nunito" w:hAnsi="Nunito"/>
                <w:sz w:val="20"/>
                <w:szCs w:val="20"/>
              </w:rPr>
              <w:t>05/12/2024</w:t>
            </w:r>
          </w:p>
        </w:tc>
      </w:tr>
      <w:tr w:rsidRPr="0040592D" w:rsidR="009E1B4A" w:rsidTr="640FB75F" w14:paraId="79324E60" w14:textId="77777777">
        <w:tc>
          <w:tcPr>
            <w:tcW w:w="5240" w:type="dxa"/>
            <w:tcMar/>
          </w:tcPr>
          <w:p w:rsidRPr="0040592D" w:rsidR="009E1B4A" w:rsidP="0040678D" w:rsidRDefault="009E1B4A" w14:paraId="37CD98B8" w14:textId="77777777">
            <w:pPr>
              <w:rPr>
                <w:rFonts w:ascii="Nunito" w:hAnsi="Nunito"/>
                <w:sz w:val="20"/>
                <w:szCs w:val="20"/>
              </w:rPr>
            </w:pPr>
            <w:r w:rsidRPr="0040592D">
              <w:rPr>
                <w:rFonts w:ascii="Nunito" w:hAnsi="Nunito"/>
                <w:sz w:val="20"/>
                <w:szCs w:val="20"/>
              </w:rPr>
              <w:t>Attribution du marché </w:t>
            </w:r>
          </w:p>
        </w:tc>
        <w:tc>
          <w:tcPr>
            <w:tcW w:w="3822" w:type="dxa"/>
            <w:tcMar/>
          </w:tcPr>
          <w:p w:rsidRPr="0040592D" w:rsidR="009E1B4A" w:rsidP="0040678D" w:rsidRDefault="009E1B4A" w14:paraId="65689BEA" w14:textId="458D8ABA">
            <w:pPr>
              <w:rPr>
                <w:rFonts w:ascii="Nunito" w:hAnsi="Nunito"/>
                <w:sz w:val="20"/>
                <w:szCs w:val="20"/>
              </w:rPr>
            </w:pPr>
            <w:r w:rsidRPr="640FB75F" w:rsidR="31253568">
              <w:rPr>
                <w:rFonts w:ascii="Nunito" w:hAnsi="Nunito"/>
                <w:sz w:val="20"/>
                <w:szCs w:val="20"/>
              </w:rPr>
              <w:t xml:space="preserve">Semaine du </w:t>
            </w:r>
            <w:r w:rsidRPr="640FB75F" w:rsidR="0DE931AF">
              <w:rPr>
                <w:rFonts w:ascii="Nunito" w:hAnsi="Nunito"/>
                <w:sz w:val="20"/>
                <w:szCs w:val="20"/>
              </w:rPr>
              <w:t>02/12/</w:t>
            </w:r>
            <w:r w:rsidRPr="640FB75F" w:rsidR="55BD61A9">
              <w:rPr>
                <w:rFonts w:ascii="Nunito" w:hAnsi="Nunito"/>
                <w:sz w:val="20"/>
                <w:szCs w:val="20"/>
              </w:rPr>
              <w:t>2024</w:t>
            </w:r>
            <w:r w:rsidRPr="640FB75F" w:rsidR="31253568">
              <w:rPr>
                <w:rFonts w:ascii="Nunito" w:hAnsi="Nunito"/>
                <w:sz w:val="20"/>
                <w:szCs w:val="20"/>
              </w:rPr>
              <w:t xml:space="preserve"> </w:t>
            </w:r>
            <w:r w:rsidRPr="640FB75F" w:rsidR="31253568">
              <w:rPr>
                <w:rFonts w:ascii="Nunito" w:hAnsi="Nunito"/>
                <w:sz w:val="20"/>
                <w:szCs w:val="20"/>
              </w:rPr>
              <w:t>– au plus tard</w:t>
            </w:r>
          </w:p>
        </w:tc>
      </w:tr>
      <w:tr w:rsidRPr="0040592D" w:rsidR="001974EC" w:rsidTr="640FB75F" w14:paraId="3681DD82" w14:textId="77777777">
        <w:tc>
          <w:tcPr>
            <w:tcW w:w="5240" w:type="dxa"/>
            <w:tcMar/>
          </w:tcPr>
          <w:p w:rsidRPr="0040592D" w:rsidR="001974EC" w:rsidP="0040678D" w:rsidRDefault="001974EC" w14:paraId="21517DA9" w14:textId="053FEF86">
            <w:pPr>
              <w:rPr>
                <w:rFonts w:ascii="Nunito" w:hAnsi="Nunito"/>
                <w:b/>
                <w:bCs/>
                <w:sz w:val="20"/>
                <w:szCs w:val="20"/>
              </w:rPr>
            </w:pPr>
            <w:r w:rsidRPr="0040592D">
              <w:rPr>
                <w:rFonts w:ascii="Nunito" w:hAnsi="Nunito"/>
                <w:b/>
                <w:bCs/>
                <w:sz w:val="20"/>
                <w:szCs w:val="20"/>
              </w:rPr>
              <w:t xml:space="preserve">Début de contractualisation </w:t>
            </w:r>
          </w:p>
        </w:tc>
        <w:tc>
          <w:tcPr>
            <w:tcW w:w="3822" w:type="dxa"/>
            <w:tcMar/>
          </w:tcPr>
          <w:p w:rsidRPr="0040592D" w:rsidR="001974EC" w:rsidP="0040678D" w:rsidRDefault="001974EC" w14:paraId="4E4E8CF1" w14:textId="2C4BA59E">
            <w:pPr>
              <w:rPr>
                <w:rFonts w:ascii="Nunito" w:hAnsi="Nunito"/>
                <w:sz w:val="20"/>
                <w:szCs w:val="20"/>
              </w:rPr>
            </w:pPr>
            <w:r w:rsidRPr="640FB75F" w:rsidR="14228876">
              <w:rPr>
                <w:rFonts w:ascii="Nunito" w:hAnsi="Nunito"/>
                <w:sz w:val="20"/>
                <w:szCs w:val="20"/>
              </w:rPr>
              <w:t>09/12/2024</w:t>
            </w:r>
          </w:p>
        </w:tc>
      </w:tr>
    </w:tbl>
    <w:p w:rsidR="0040592D" w:rsidP="00EC1717" w:rsidRDefault="0040592D" w14:paraId="635C59CC" w14:textId="77777777">
      <w:pPr>
        <w:ind w:firstLine="708"/>
        <w:jc w:val="both"/>
        <w:rPr>
          <w:rFonts w:ascii="Nunito" w:hAnsi="Nunito" w:cs="Arial"/>
        </w:rPr>
      </w:pPr>
    </w:p>
    <w:p w:rsidRPr="004A122D" w:rsidR="009E1B4A" w:rsidP="00EC1717" w:rsidRDefault="00DF45F4" w14:paraId="291D75FA" w14:textId="038D6B5C">
      <w:pPr>
        <w:ind w:firstLine="708"/>
        <w:jc w:val="both"/>
        <w:rPr>
          <w:rFonts w:ascii="Nunito" w:hAnsi="Nunito" w:cs="Arial"/>
        </w:rPr>
      </w:pPr>
      <w:r w:rsidRPr="004A122D">
        <w:rPr>
          <w:rFonts w:ascii="Nunito" w:hAnsi="Nunito" w:cs="Arial"/>
        </w:rPr>
        <w:t>Cf la partie « D</w:t>
      </w:r>
      <w:r w:rsidRPr="004A122D" w:rsidR="003266E2">
        <w:rPr>
          <w:rFonts w:ascii="Nunito" w:hAnsi="Nunito" w:cs="Arial"/>
        </w:rPr>
        <w:t xml:space="preserve">urée </w:t>
      </w:r>
      <w:r w:rsidRPr="004A122D">
        <w:rPr>
          <w:rFonts w:ascii="Nunito" w:hAnsi="Nunito" w:cs="Arial"/>
        </w:rPr>
        <w:t xml:space="preserve">&amp; lieu d’exécution » </w:t>
      </w:r>
      <w:r w:rsidRPr="004A122D" w:rsidR="003266E2">
        <w:rPr>
          <w:rFonts w:ascii="Nunito" w:hAnsi="Nunito" w:cs="Arial"/>
        </w:rPr>
        <w:t xml:space="preserve">dans les TDRs </w:t>
      </w:r>
      <w:r w:rsidRPr="00570520" w:rsidR="003266E2">
        <w:rPr>
          <w:rFonts w:ascii="Nunito" w:hAnsi="Nunito" w:eastAsia="Nunito" w:cs="Nunito"/>
        </w:rPr>
        <w:t>(en annexe</w:t>
      </w:r>
      <w:r w:rsidRPr="00570520" w:rsidR="00D91879">
        <w:rPr>
          <w:rFonts w:ascii="Nunito" w:hAnsi="Nunito" w:eastAsia="Nunito" w:cs="Nunito"/>
        </w:rPr>
        <w:t xml:space="preserve"> 1</w:t>
      </w:r>
      <w:r w:rsidRPr="00570520" w:rsidR="003266E2">
        <w:rPr>
          <w:rFonts w:ascii="Nunito" w:hAnsi="Nunito" w:eastAsia="Nunito" w:cs="Nunito"/>
        </w:rPr>
        <w:t>)</w:t>
      </w:r>
      <w:r w:rsidRPr="004A122D" w:rsidR="0012543D">
        <w:rPr>
          <w:rFonts w:ascii="Nunito" w:hAnsi="Nunito" w:eastAsia="Nunito" w:cs="Nunito"/>
        </w:rPr>
        <w:t xml:space="preserve"> pour plus de détails.</w:t>
      </w:r>
    </w:p>
    <w:p w:rsidRPr="004A122D" w:rsidR="002825E8" w:rsidP="002825E8" w:rsidRDefault="002825E8" w14:paraId="5725F390" w14:textId="77777777">
      <w:pPr>
        <w:pStyle w:val="Titre1"/>
        <w:rPr>
          <w:rFonts w:ascii="Nunito" w:hAnsi="Nunito" w:cs="Arial"/>
          <w:sz w:val="22"/>
          <w:szCs w:val="22"/>
        </w:rPr>
      </w:pPr>
      <w:bookmarkStart w:name="_Toc174369119" w:id="3"/>
      <w:r w:rsidRPr="004A122D">
        <w:rPr>
          <w:rFonts w:ascii="Nunito" w:hAnsi="Nunito" w:cs="Arial"/>
          <w:sz w:val="22"/>
          <w:szCs w:val="22"/>
        </w:rPr>
        <w:t>Eligibilité</w:t>
      </w:r>
      <w:r w:rsidRPr="004A122D" w:rsidR="00A52111">
        <w:rPr>
          <w:rFonts w:ascii="Nunito" w:hAnsi="Nunito" w:cs="Arial"/>
          <w:sz w:val="22"/>
          <w:szCs w:val="22"/>
        </w:rPr>
        <w:t xml:space="preserve"> et Obligations</w:t>
      </w:r>
      <w:bookmarkEnd w:id="3"/>
      <w:r w:rsidRPr="004A122D" w:rsidR="00A52111">
        <w:rPr>
          <w:rFonts w:ascii="Nunito" w:hAnsi="Nunito" w:cs="Arial"/>
          <w:sz w:val="22"/>
          <w:szCs w:val="22"/>
        </w:rPr>
        <w:t xml:space="preserve"> </w:t>
      </w:r>
    </w:p>
    <w:p w:rsidRPr="004A122D" w:rsidR="002825E8" w:rsidP="002825E8" w:rsidRDefault="002825E8" w14:paraId="65FDC0B0" w14:textId="77777777">
      <w:pPr>
        <w:rPr>
          <w:rFonts w:ascii="Nunito" w:hAnsi="Nunito" w:cs="Arial"/>
        </w:rPr>
      </w:pPr>
    </w:p>
    <w:p w:rsidRPr="00E24EDD" w:rsidR="00E27E7E" w:rsidP="00E27E7E" w:rsidRDefault="00E27E7E" w14:paraId="0E82138D" w14:textId="77777777">
      <w:pPr>
        <w:ind w:firstLine="708"/>
        <w:jc w:val="both"/>
        <w:rPr>
          <w:rFonts w:ascii="Nunito" w:hAnsi="Nunito" w:cs="Arial"/>
        </w:rPr>
      </w:pPr>
      <w:bookmarkStart w:name="_Toc174369120" w:id="4"/>
      <w:r w:rsidRPr="00E24EDD">
        <w:rPr>
          <w:rFonts w:ascii="Nunito" w:hAnsi="Nunito" w:cs="Arial"/>
        </w:rPr>
        <w:t>Tout individu ou groupement d’individus :</w:t>
      </w:r>
    </w:p>
    <w:p w:rsidRPr="00E24EDD" w:rsidR="00E27E7E" w:rsidP="009E493A" w:rsidRDefault="00E27E7E" w14:paraId="2F34CF25" w14:textId="77777777">
      <w:pPr>
        <w:pStyle w:val="Paragraphedeliste"/>
        <w:numPr>
          <w:ilvl w:val="0"/>
          <w:numId w:val="9"/>
        </w:numPr>
        <w:jc w:val="both"/>
        <w:rPr>
          <w:rFonts w:ascii="Nunito" w:hAnsi="Nunito" w:cs="Arial"/>
        </w:rPr>
      </w:pPr>
      <w:r w:rsidRPr="00E24EDD">
        <w:rPr>
          <w:rFonts w:ascii="Nunito" w:hAnsi="Nunito" w:cs="Arial"/>
        </w:rPr>
        <w:t>Ayant une reconnaissance légale de ses pratiques, et étant à jour de ses cotisations sociales dans son pays d’enregistrement professionnel</w:t>
      </w:r>
    </w:p>
    <w:p w:rsidRPr="00E24EDD" w:rsidR="00E27E7E" w:rsidP="009E493A" w:rsidRDefault="00E27E7E" w14:paraId="17FB8224" w14:textId="2F3D56B5">
      <w:pPr>
        <w:pStyle w:val="Paragraphedeliste"/>
        <w:numPr>
          <w:ilvl w:val="0"/>
          <w:numId w:val="9"/>
        </w:numPr>
        <w:jc w:val="both"/>
        <w:rPr>
          <w:rFonts w:ascii="Nunito" w:hAnsi="Nunito" w:cs="Arial"/>
        </w:rPr>
      </w:pPr>
      <w:r w:rsidRPr="00E24EDD">
        <w:rPr>
          <w:rFonts w:ascii="Nunito" w:hAnsi="Nunito" w:cs="Arial"/>
        </w:rPr>
        <w:t>Et ayant une expertise reconnue dans le domaine de </w:t>
      </w:r>
      <w:r w:rsidR="00566679">
        <w:rPr>
          <w:rFonts w:ascii="Nunito" w:hAnsi="Nunito" w:cs="Arial"/>
        </w:rPr>
        <w:t>l’ingénierie pédagogique</w:t>
      </w:r>
    </w:p>
    <w:p w:rsidRPr="00E24EDD" w:rsidR="00E27E7E" w:rsidP="009E493A" w:rsidRDefault="00E27E7E" w14:paraId="26BC6A0C" w14:textId="77777777">
      <w:pPr>
        <w:pStyle w:val="Paragraphedeliste"/>
        <w:numPr>
          <w:ilvl w:val="0"/>
          <w:numId w:val="9"/>
        </w:numPr>
        <w:jc w:val="both"/>
        <w:rPr>
          <w:rFonts w:ascii="Nunito" w:hAnsi="Nunito" w:cs="Arial"/>
        </w:rPr>
      </w:pPr>
      <w:r w:rsidRPr="00E24EDD">
        <w:rPr>
          <w:rFonts w:ascii="Nunito" w:hAnsi="Nunito" w:cs="Arial"/>
        </w:rPr>
        <w:t>Et n’ayant pas bénéficié d’une rupture de contrat négociée avec HI dans les 2 dernières années, à date de cet appel à manifestation.</w:t>
      </w:r>
    </w:p>
    <w:p w:rsidRPr="00E24EDD" w:rsidR="00E27E7E" w:rsidP="00E27E7E" w:rsidRDefault="00E27E7E" w14:paraId="253D0AB7" w14:textId="77777777">
      <w:pPr>
        <w:spacing w:after="0"/>
        <w:ind w:firstLine="708"/>
        <w:jc w:val="both"/>
        <w:rPr>
          <w:rFonts w:ascii="Nunito" w:hAnsi="Nunito" w:cs="Arial"/>
        </w:rPr>
      </w:pPr>
      <w:r w:rsidRPr="00E24EDD">
        <w:rPr>
          <w:rFonts w:ascii="Nunito" w:hAnsi="Nunito" w:cs="Arial"/>
        </w:rPr>
        <w:t>Toutes personnes physique ou morale de toutes nationalités sont éligibles pour candidater. Cependant, certains critères seront motifs d’exclusion de candidature.</w:t>
      </w:r>
    </w:p>
    <w:p w:rsidRPr="00B715D9" w:rsidR="00E27E7E" w:rsidP="00E27E7E" w:rsidRDefault="00E27E7E" w14:paraId="31D0E117" w14:textId="77777777">
      <w:pPr>
        <w:spacing w:after="0"/>
        <w:ind w:firstLine="708"/>
        <w:jc w:val="both"/>
        <w:rPr>
          <w:rFonts w:ascii="Nunito" w:hAnsi="Nunito" w:cs="Arial"/>
        </w:rPr>
      </w:pPr>
      <w:r w:rsidRPr="00B715D9">
        <w:rPr>
          <w:rFonts w:ascii="Nunito" w:hAnsi="Nunito" w:cs="Arial"/>
        </w:rPr>
        <w:t>Handicap International définit cinq secteurs d’exclusion pour les partenariats du secteur privé qui regroupent l’investissement dans les mines antipersonnel et les bombes à sous-munitions, les armes, l’alcool et le tabac, et qui sont engagés dans des activités d’extraction et de production de pétrole et de gaz.</w:t>
      </w:r>
    </w:p>
    <w:p w:rsidR="00E27E7E" w:rsidP="00E27E7E" w:rsidRDefault="00E27E7E" w14:paraId="3557FFF1" w14:textId="77777777">
      <w:pPr>
        <w:spacing w:after="0"/>
        <w:ind w:firstLine="708"/>
        <w:jc w:val="both"/>
        <w:rPr>
          <w:rFonts w:ascii="Nunito" w:hAnsi="Nunito" w:cs="Arial"/>
        </w:rPr>
      </w:pPr>
      <w:r w:rsidRPr="00B715D9">
        <w:rPr>
          <w:rFonts w:ascii="Nunito" w:hAnsi="Nunito" w:cs="Arial"/>
        </w:rPr>
        <w:t>Ainsi, les critères de risques éthiques suivants sont examinés : les pratiques</w:t>
      </w:r>
    </w:p>
    <w:p w:rsidR="00E27E7E" w:rsidP="00E27E7E" w:rsidRDefault="00E27E7E" w14:paraId="0C0294D0" w14:textId="77777777">
      <w:pPr>
        <w:spacing w:after="0"/>
        <w:jc w:val="both"/>
        <w:rPr>
          <w:rFonts w:ascii="Nunito" w:hAnsi="Nunito" w:cs="Arial"/>
        </w:rPr>
      </w:pPr>
      <w:proofErr w:type="gramStart"/>
      <w:r w:rsidRPr="00B715D9">
        <w:rPr>
          <w:rFonts w:ascii="Nunito" w:hAnsi="Nunito" w:cs="Arial"/>
        </w:rPr>
        <w:t>discriminatoires</w:t>
      </w:r>
      <w:proofErr w:type="gramEnd"/>
      <w:r w:rsidRPr="00B715D9">
        <w:rPr>
          <w:rFonts w:ascii="Nunito" w:hAnsi="Nunito" w:cs="Arial"/>
        </w:rPr>
        <w:t xml:space="preserve"> ou autrement contraires aux principes d’inclusion de HI ou renforçant les facteurs d’exclusion, la contribution active à un conflit, la contribution à des violations des droits humains et des droits fondamentaux du travail, la responsabilité dans des dégradations notables de l’environnement.</w:t>
      </w:r>
    </w:p>
    <w:p w:rsidRPr="00E24EDD" w:rsidR="00E27E7E" w:rsidP="00E27E7E" w:rsidRDefault="00E27E7E" w14:paraId="5A1399A2" w14:textId="77777777">
      <w:pPr>
        <w:spacing w:after="0"/>
        <w:jc w:val="both"/>
        <w:rPr>
          <w:rFonts w:ascii="Nunito" w:hAnsi="Nunito" w:cs="Arial"/>
        </w:rPr>
      </w:pPr>
    </w:p>
    <w:p w:rsidRPr="00E24EDD" w:rsidR="00E27E7E" w:rsidP="00E27E7E" w:rsidRDefault="00E27E7E" w14:paraId="3CF9C889" w14:textId="77777777">
      <w:pPr>
        <w:jc w:val="both"/>
        <w:rPr>
          <w:rFonts w:ascii="Nunito" w:hAnsi="Nunito" w:cs="Arial"/>
          <w:snapToGrid w:val="0"/>
        </w:rPr>
      </w:pPr>
      <w:r w:rsidRPr="00B715D9">
        <w:rPr>
          <w:rFonts w:ascii="Nunito" w:hAnsi="Nunito" w:cs="Arial"/>
        </w:rPr>
        <w:t xml:space="preserve">De plus, </w:t>
      </w:r>
      <w:r>
        <w:rPr>
          <w:rFonts w:ascii="Nunito" w:hAnsi="Nunito" w:cs="Arial"/>
        </w:rPr>
        <w:t>l</w:t>
      </w:r>
      <w:r w:rsidRPr="00B715D9">
        <w:rPr>
          <w:rFonts w:ascii="Nunito" w:hAnsi="Nunito" w:cs="Arial"/>
        </w:rPr>
        <w:t>es</w:t>
      </w:r>
      <w:r w:rsidRPr="00E24EDD">
        <w:rPr>
          <w:rFonts w:ascii="Nunito" w:hAnsi="Nunito" w:cs="Arial"/>
          <w:snapToGrid w:val="0"/>
        </w:rPr>
        <w:t xml:space="preserve"> </w:t>
      </w:r>
      <w:r>
        <w:rPr>
          <w:rFonts w:ascii="Nunito" w:hAnsi="Nunito" w:cs="Arial"/>
        </w:rPr>
        <w:t xml:space="preserve">candidats </w:t>
      </w:r>
      <w:r w:rsidRPr="00E24EDD">
        <w:rPr>
          <w:rFonts w:ascii="Nunito" w:hAnsi="Nunito" w:cs="Arial"/>
        </w:rPr>
        <w:t>ou soumissionnaires</w:t>
      </w:r>
      <w:r>
        <w:rPr>
          <w:rFonts w:ascii="Nunito" w:hAnsi="Nunito" w:cs="Arial"/>
        </w:rPr>
        <w:t xml:space="preserve"> </w:t>
      </w:r>
      <w:r w:rsidRPr="00E24EDD">
        <w:rPr>
          <w:rFonts w:ascii="Nunito" w:hAnsi="Nunito" w:cs="Arial"/>
          <w:snapToGrid w:val="0"/>
        </w:rPr>
        <w:t xml:space="preserve">ne devront répondre à aucun des </w:t>
      </w:r>
      <w:r>
        <w:rPr>
          <w:rFonts w:ascii="Nunito" w:hAnsi="Nunito" w:cs="Arial"/>
          <w:snapToGrid w:val="0"/>
        </w:rPr>
        <w:t>cas</w:t>
      </w:r>
      <w:r w:rsidRPr="00E24EDD">
        <w:rPr>
          <w:rFonts w:ascii="Nunito" w:hAnsi="Nunito" w:cs="Arial"/>
          <w:snapToGrid w:val="0"/>
        </w:rPr>
        <w:t xml:space="preserve"> suivants :</w:t>
      </w:r>
    </w:p>
    <w:p w:rsidRPr="00E24EDD" w:rsidR="00E27E7E" w:rsidP="009E493A" w:rsidRDefault="00387BCF" w14:paraId="558F087C" w14:textId="663812EC">
      <w:pPr>
        <w:numPr>
          <w:ilvl w:val="0"/>
          <w:numId w:val="4"/>
        </w:numPr>
        <w:spacing w:after="0" w:line="240" w:lineRule="auto"/>
        <w:jc w:val="both"/>
        <w:rPr>
          <w:rFonts w:ascii="Nunito" w:hAnsi="Nunito" w:cs="Arial"/>
          <w:snapToGrid w:val="0"/>
        </w:rPr>
      </w:pPr>
      <w:r w:rsidRPr="00E24EDD">
        <w:rPr>
          <w:rFonts w:ascii="Nunito" w:hAnsi="Nunito" w:cs="Arial"/>
          <w:snapToGrid w:val="0"/>
        </w:rPr>
        <w:t>Être</w:t>
      </w:r>
      <w:r w:rsidRPr="00E24EDD" w:rsidR="00E27E7E">
        <w:rPr>
          <w:rFonts w:ascii="Nunito" w:hAnsi="Nunito" w:cs="Arial"/>
          <w:snapToGrid w:val="0"/>
        </w:rPr>
        <w:t xml:space="preserve"> en état ou faire l’objet d’une procédure de faillite, de liquidation, de redressement judiciaire ou de concordat préventif, de cessation d’activité, ou se trouver dans toute situation analogue résultant d’une procédure de même nature prévue dans les législations ou réglementations nationales.</w:t>
      </w:r>
    </w:p>
    <w:p w:rsidRPr="00E24EDD" w:rsidR="00E27E7E" w:rsidP="009E493A" w:rsidRDefault="00387BCF" w14:paraId="6B455948" w14:textId="3D5405B5">
      <w:pPr>
        <w:numPr>
          <w:ilvl w:val="0"/>
          <w:numId w:val="4"/>
        </w:numPr>
        <w:spacing w:after="0" w:line="240" w:lineRule="auto"/>
        <w:jc w:val="both"/>
        <w:rPr>
          <w:rFonts w:ascii="Nunito" w:hAnsi="Nunito" w:cs="Arial"/>
          <w:snapToGrid w:val="0"/>
        </w:rPr>
      </w:pPr>
      <w:r w:rsidRPr="00E24EDD">
        <w:rPr>
          <w:rFonts w:ascii="Nunito" w:hAnsi="Nunito" w:cs="Arial"/>
          <w:snapToGrid w:val="0"/>
        </w:rPr>
        <w:t>Faire</w:t>
      </w:r>
      <w:r w:rsidRPr="00E24EDD" w:rsidR="00E27E7E">
        <w:rPr>
          <w:rFonts w:ascii="Nunito" w:hAnsi="Nunito" w:cs="Arial"/>
          <w:snapToGrid w:val="0"/>
        </w:rPr>
        <w:t xml:space="preserve"> l’objet d’une condamnation prononcée par un jugement ayant autorité de chose jugée pour tout délit affectant leur moralité professionnelle.</w:t>
      </w:r>
    </w:p>
    <w:p w:rsidRPr="00E24EDD" w:rsidR="00E27E7E" w:rsidP="009E493A" w:rsidRDefault="00387BCF" w14:paraId="5E7F0FFF" w14:textId="5034074E">
      <w:pPr>
        <w:numPr>
          <w:ilvl w:val="0"/>
          <w:numId w:val="4"/>
        </w:numPr>
        <w:spacing w:after="0" w:line="240" w:lineRule="auto"/>
        <w:jc w:val="both"/>
        <w:rPr>
          <w:rFonts w:ascii="Nunito" w:hAnsi="Nunito" w:cs="Arial"/>
          <w:snapToGrid w:val="0"/>
        </w:rPr>
      </w:pPr>
      <w:r w:rsidRPr="00E24EDD">
        <w:rPr>
          <w:rFonts w:ascii="Nunito" w:hAnsi="Nunito" w:cs="Arial"/>
          <w:snapToGrid w:val="0"/>
        </w:rPr>
        <w:t>Avoir</w:t>
      </w:r>
      <w:r w:rsidRPr="00E24EDD" w:rsidR="00E27E7E">
        <w:rPr>
          <w:rFonts w:ascii="Nunito" w:hAnsi="Nunito" w:cs="Arial"/>
          <w:snapToGrid w:val="0"/>
        </w:rPr>
        <w:t xml:space="preserve"> commis une faute professionnelle grave constatée par tout moyen que le pouvoir adjudicateur peut justifier.</w:t>
      </w:r>
    </w:p>
    <w:p w:rsidRPr="00E24EDD" w:rsidR="00E27E7E" w:rsidP="009E493A" w:rsidRDefault="00387BCF" w14:paraId="4B9598C1" w14:textId="3438DD1B">
      <w:pPr>
        <w:numPr>
          <w:ilvl w:val="0"/>
          <w:numId w:val="4"/>
        </w:numPr>
        <w:spacing w:after="0" w:line="240" w:lineRule="auto"/>
        <w:jc w:val="both"/>
        <w:rPr>
          <w:rFonts w:ascii="Nunito" w:hAnsi="Nunito" w:cs="Arial"/>
          <w:snapToGrid w:val="0"/>
        </w:rPr>
      </w:pPr>
      <w:r w:rsidRPr="00E24EDD">
        <w:rPr>
          <w:rFonts w:ascii="Nunito" w:hAnsi="Nunito" w:cs="Arial"/>
          <w:snapToGrid w:val="0"/>
        </w:rPr>
        <w:t>Ne</w:t>
      </w:r>
      <w:r w:rsidRPr="00E24EDD" w:rsidR="00E27E7E">
        <w:rPr>
          <w:rFonts w:ascii="Nunito" w:hAnsi="Nunito" w:cs="Arial"/>
          <w:snapToGrid w:val="0"/>
        </w:rPr>
        <w:t xml:space="preserve"> pas avoir rempli leurs obligations relatives au paiement des cotisations de sécurité sociale ou leurs obligations relatives au paiement de leurs impôts selon les dispositions légales du pays où ils sont établis ou celles du pays du pouvoir adjudicateur ou encore celles du pays où le marché doit s’exécuter.</w:t>
      </w:r>
    </w:p>
    <w:p w:rsidRPr="00E24EDD" w:rsidR="00E27E7E" w:rsidP="009E493A" w:rsidRDefault="00387BCF" w14:paraId="45120C43" w14:textId="0D9D90CF">
      <w:pPr>
        <w:numPr>
          <w:ilvl w:val="0"/>
          <w:numId w:val="4"/>
        </w:numPr>
        <w:spacing w:after="0" w:line="240" w:lineRule="auto"/>
        <w:jc w:val="both"/>
        <w:rPr>
          <w:rFonts w:ascii="Nunito" w:hAnsi="Nunito" w:cs="Arial"/>
          <w:snapToGrid w:val="0"/>
        </w:rPr>
      </w:pPr>
      <w:r w:rsidRPr="00E24EDD">
        <w:rPr>
          <w:rFonts w:ascii="Nunito" w:hAnsi="Nunito" w:cs="Arial"/>
          <w:snapToGrid w:val="0"/>
        </w:rPr>
        <w:t>Avoir</w:t>
      </w:r>
      <w:r w:rsidRPr="00E24EDD" w:rsidR="00E27E7E">
        <w:rPr>
          <w:rFonts w:ascii="Nunito" w:hAnsi="Nunito" w:cs="Arial"/>
          <w:snapToGrid w:val="0"/>
        </w:rPr>
        <w:t xml:space="preserve"> fait l'objet d’un jugement ayant autorité de chose jugée pour fraude, corruption, participation à une organisation criminelle ou toute autre activité illégale préjudiciable aux intérêts financiers des Communautés.</w:t>
      </w:r>
    </w:p>
    <w:p w:rsidRPr="00E24EDD" w:rsidR="00E27E7E" w:rsidP="009E493A" w:rsidRDefault="00387BCF" w14:paraId="606D529C" w14:textId="6CB4B721">
      <w:pPr>
        <w:numPr>
          <w:ilvl w:val="0"/>
          <w:numId w:val="4"/>
        </w:numPr>
        <w:spacing w:after="0" w:line="240" w:lineRule="auto"/>
        <w:jc w:val="both"/>
        <w:rPr>
          <w:rFonts w:ascii="Nunito" w:hAnsi="Nunito" w:cs="Arial"/>
          <w:snapToGrid w:val="0"/>
        </w:rPr>
      </w:pPr>
      <w:proofErr w:type="gramStart"/>
      <w:r w:rsidRPr="00E24EDD">
        <w:rPr>
          <w:rFonts w:ascii="Nunito" w:hAnsi="Nunito" w:cs="Arial"/>
          <w:snapToGrid w:val="0"/>
        </w:rPr>
        <w:t>Suite</w:t>
      </w:r>
      <w:r w:rsidRPr="00E24EDD" w:rsidR="00E27E7E">
        <w:rPr>
          <w:rFonts w:ascii="Nunito" w:hAnsi="Nunito" w:cs="Arial"/>
          <w:snapToGrid w:val="0"/>
        </w:rPr>
        <w:t xml:space="preserve"> à</w:t>
      </w:r>
      <w:proofErr w:type="gramEnd"/>
      <w:r w:rsidRPr="00E24EDD" w:rsidR="00E27E7E">
        <w:rPr>
          <w:rFonts w:ascii="Nunito" w:hAnsi="Nunito" w:cs="Arial"/>
          <w:snapToGrid w:val="0"/>
        </w:rPr>
        <w:t xml:space="preserve"> la procédure de passation d’un autre marché ou de la procédure d’octroi d’une subvention financée par le budget communautaire, avoir été déclaré en défaut grave d’exécution en raison du non-respect de leurs obligations contractuelles.</w:t>
      </w:r>
    </w:p>
    <w:p w:rsidRPr="00E24EDD" w:rsidR="00E27E7E" w:rsidP="00E27E7E" w:rsidRDefault="00E27E7E" w14:paraId="5D071691" w14:textId="77777777">
      <w:pPr>
        <w:pStyle w:val="Retraitcorpsdetexte"/>
        <w:ind w:left="0"/>
        <w:jc w:val="both"/>
        <w:rPr>
          <w:rFonts w:ascii="Nunito" w:hAnsi="Nunito" w:cs="Arial"/>
          <w:sz w:val="22"/>
          <w:szCs w:val="22"/>
        </w:rPr>
      </w:pPr>
    </w:p>
    <w:p w:rsidRPr="00E24EDD" w:rsidR="00E27E7E" w:rsidP="00E27E7E" w:rsidRDefault="00E27E7E" w14:paraId="73F9A817" w14:textId="77777777">
      <w:pPr>
        <w:ind w:firstLine="708"/>
        <w:jc w:val="both"/>
        <w:rPr>
          <w:rFonts w:ascii="Nunito" w:hAnsi="Nunito" w:cs="Arial"/>
        </w:rPr>
      </w:pPr>
      <w:r w:rsidRPr="00E24EDD">
        <w:rPr>
          <w:rFonts w:ascii="Nunito" w:hAnsi="Nunito" w:cs="Arial"/>
        </w:rPr>
        <w:t xml:space="preserve">Le marché ne sera pas attribué aux candidats ou </w:t>
      </w:r>
      <w:r w:rsidRPr="00F474F4">
        <w:rPr>
          <w:rFonts w:ascii="Nunito" w:hAnsi="Nunito" w:cs="Arial"/>
        </w:rPr>
        <w:t>aux soumissionnaires</w:t>
      </w:r>
      <w:r w:rsidRPr="00E24EDD">
        <w:rPr>
          <w:rFonts w:ascii="Nunito" w:hAnsi="Nunito" w:cs="Arial"/>
        </w:rPr>
        <w:t xml:space="preserve"> qui, pendant la procédure de passation de marchés :</w:t>
      </w:r>
    </w:p>
    <w:p w:rsidRPr="00E24EDD" w:rsidR="00E27E7E" w:rsidP="009E493A" w:rsidRDefault="00387BCF" w14:paraId="4BB27E61" w14:textId="63F4B70D">
      <w:pPr>
        <w:numPr>
          <w:ilvl w:val="0"/>
          <w:numId w:val="4"/>
        </w:numPr>
        <w:spacing w:after="0" w:line="240" w:lineRule="auto"/>
        <w:jc w:val="both"/>
        <w:rPr>
          <w:rFonts w:ascii="Nunito" w:hAnsi="Nunito" w:cs="Arial"/>
          <w:snapToGrid w:val="0"/>
        </w:rPr>
      </w:pPr>
      <w:r w:rsidRPr="00E24EDD">
        <w:rPr>
          <w:rFonts w:ascii="Nunito" w:hAnsi="Nunito" w:cs="Arial"/>
          <w:snapToGrid w:val="0"/>
        </w:rPr>
        <w:t>Se</w:t>
      </w:r>
      <w:r w:rsidRPr="00E24EDD" w:rsidR="00E27E7E">
        <w:rPr>
          <w:rFonts w:ascii="Nunito" w:hAnsi="Nunito" w:cs="Arial"/>
          <w:snapToGrid w:val="0"/>
        </w:rPr>
        <w:t xml:space="preserve"> trouvent en situation de conflit d'intérêt</w:t>
      </w:r>
    </w:p>
    <w:p w:rsidRPr="00E24EDD" w:rsidR="00E27E7E" w:rsidP="009E493A" w:rsidRDefault="00387BCF" w14:paraId="19A72B2E" w14:textId="558CBCFF">
      <w:pPr>
        <w:numPr>
          <w:ilvl w:val="0"/>
          <w:numId w:val="4"/>
        </w:numPr>
        <w:spacing w:after="0" w:line="240" w:lineRule="auto"/>
        <w:jc w:val="both"/>
        <w:rPr>
          <w:rFonts w:ascii="Nunito" w:hAnsi="Nunito" w:cs="Arial"/>
          <w:snapToGrid w:val="0"/>
        </w:rPr>
      </w:pPr>
      <w:r w:rsidRPr="00E24EDD">
        <w:rPr>
          <w:rFonts w:ascii="Nunito" w:hAnsi="Nunito" w:cs="Arial"/>
          <w:snapToGrid w:val="0"/>
        </w:rPr>
        <w:t>Se</w:t>
      </w:r>
      <w:r w:rsidRPr="00E24EDD" w:rsidR="00E27E7E">
        <w:rPr>
          <w:rFonts w:ascii="Nunito" w:hAnsi="Nunito" w:cs="Arial"/>
          <w:snapToGrid w:val="0"/>
        </w:rPr>
        <w:t xml:space="preserve"> sont rendus coupables de fausses déclarations en fournissant les renseignements exigés par l'organisation humanitaire pour leur participation au marché ou n’ont pas fourni ces renseignements.</w:t>
      </w:r>
    </w:p>
    <w:p w:rsidRPr="00E24EDD" w:rsidR="00E27E7E" w:rsidP="00E27E7E" w:rsidRDefault="00E27E7E" w14:paraId="3D303251" w14:textId="77777777">
      <w:pPr>
        <w:spacing w:after="0" w:line="240" w:lineRule="auto"/>
        <w:ind w:left="360"/>
        <w:jc w:val="both"/>
        <w:rPr>
          <w:rFonts w:ascii="Nunito" w:hAnsi="Nunito" w:cs="Arial"/>
          <w:snapToGrid w:val="0"/>
        </w:rPr>
      </w:pPr>
    </w:p>
    <w:p w:rsidRPr="00E24EDD" w:rsidR="00E27E7E" w:rsidP="00E27E7E" w:rsidRDefault="00E27E7E" w14:paraId="7D072683" w14:textId="77777777">
      <w:pPr>
        <w:spacing w:after="0"/>
        <w:ind w:firstLine="708"/>
        <w:jc w:val="both"/>
        <w:rPr>
          <w:rFonts w:ascii="Nunito" w:hAnsi="Nunito" w:cs="Arial"/>
        </w:rPr>
      </w:pPr>
      <w:r w:rsidRPr="00E24EDD">
        <w:rPr>
          <w:rFonts w:ascii="Nunito" w:hAnsi="Nunito" w:cs="Arial"/>
        </w:rPr>
        <w:t>En retournant les présentes instructions de participation paraphées et signées, les candidats ou soumissionnaires affirment qu’ils ne sont pas dans une ou plusieurs des situations mentionnées ci-dessus et consentent à faire parvenir à Handicap International, dans les sept (7) jours calendaires suivant la réception de la requête d'Handicap International, tout document additionnel que Handicap International jugera nécessaire pour assurer ses vérifications.</w:t>
      </w:r>
    </w:p>
    <w:p w:rsidRPr="004A122D" w:rsidR="00A52111" w:rsidP="00A52111" w:rsidRDefault="00A52111" w14:paraId="45F0EE8E" w14:textId="7C38FFEF">
      <w:pPr>
        <w:pStyle w:val="Titre2"/>
        <w:rPr>
          <w:rFonts w:ascii="Nunito" w:hAnsi="Nunito" w:cs="Arial"/>
          <w:sz w:val="22"/>
          <w:szCs w:val="22"/>
        </w:rPr>
      </w:pPr>
      <w:r w:rsidRPr="004A122D">
        <w:rPr>
          <w:rFonts w:ascii="Nunito" w:hAnsi="Nunito" w:cs="Arial"/>
          <w:sz w:val="22"/>
          <w:szCs w:val="22"/>
        </w:rPr>
        <w:t>Sous-traitance</w:t>
      </w:r>
      <w:bookmarkEnd w:id="4"/>
    </w:p>
    <w:p w:rsidRPr="004A122D" w:rsidR="00A52111" w:rsidP="00F73F81" w:rsidRDefault="00A52111" w14:paraId="46FC8F8F" w14:textId="3E625C8A">
      <w:pPr>
        <w:ind w:firstLine="708"/>
        <w:jc w:val="both"/>
        <w:rPr>
          <w:rFonts w:ascii="Nunito" w:hAnsi="Nunito" w:cs="Arial"/>
        </w:rPr>
      </w:pPr>
      <w:r w:rsidRPr="004A122D">
        <w:rPr>
          <w:rFonts w:ascii="Nunito" w:hAnsi="Nunito" w:cs="Arial"/>
        </w:rPr>
        <w:t xml:space="preserve">Le </w:t>
      </w:r>
      <w:r w:rsidR="00CD5957">
        <w:rPr>
          <w:rFonts w:ascii="Nunito" w:hAnsi="Nunito" w:cs="Arial"/>
        </w:rPr>
        <w:t>soumissionnaire</w:t>
      </w:r>
      <w:r w:rsidRPr="004A122D">
        <w:rPr>
          <w:rFonts w:ascii="Nunito" w:hAnsi="Nunito" w:cs="Arial"/>
        </w:rPr>
        <w:t xml:space="preserve">, s’il </w:t>
      </w:r>
      <w:r w:rsidR="00CD5957">
        <w:rPr>
          <w:rFonts w:ascii="Nunito" w:hAnsi="Nunito" w:cs="Arial"/>
        </w:rPr>
        <w:t>prévoit de faire</w:t>
      </w:r>
      <w:r w:rsidRPr="004A122D">
        <w:rPr>
          <w:rFonts w:ascii="Nunito" w:hAnsi="Nunito" w:cs="Arial"/>
        </w:rPr>
        <w:t xml:space="preserve"> appel à des entreprises en sous-traitance, s’engage vis-à-vis d’Handicap International à :</w:t>
      </w:r>
    </w:p>
    <w:p w:rsidRPr="004A122D" w:rsidR="00A52111" w:rsidP="009E493A" w:rsidRDefault="00A52111" w14:paraId="621C2FD9" w14:textId="77777777">
      <w:pPr>
        <w:pStyle w:val="Paragraphedeliste"/>
        <w:numPr>
          <w:ilvl w:val="0"/>
          <w:numId w:val="4"/>
        </w:numPr>
        <w:jc w:val="both"/>
        <w:rPr>
          <w:rFonts w:ascii="Nunito" w:hAnsi="Nunito" w:cs="Arial"/>
        </w:rPr>
      </w:pPr>
      <w:r w:rsidRPr="004A122D">
        <w:rPr>
          <w:rFonts w:ascii="Nunito" w:hAnsi="Nunito" w:cs="Arial"/>
        </w:rPr>
        <w:t>Lui communiquer la liste des prestations ou des services qu’il envisage de sous-traiter</w:t>
      </w:r>
    </w:p>
    <w:p w:rsidRPr="004A122D" w:rsidR="00A52111" w:rsidP="009E493A" w:rsidRDefault="00A52111" w14:paraId="6E647BEF" w14:textId="77777777">
      <w:pPr>
        <w:pStyle w:val="Paragraphedeliste"/>
        <w:numPr>
          <w:ilvl w:val="0"/>
          <w:numId w:val="4"/>
        </w:numPr>
        <w:jc w:val="both"/>
        <w:rPr>
          <w:rFonts w:ascii="Nunito" w:hAnsi="Nunito" w:cs="Arial"/>
        </w:rPr>
      </w:pPr>
      <w:r w:rsidRPr="004A122D">
        <w:rPr>
          <w:rFonts w:ascii="Nunito" w:hAnsi="Nunito" w:cs="Arial"/>
        </w:rPr>
        <w:t>Obtenir son accord formel sur le choix des sous-traitants pressentis</w:t>
      </w:r>
    </w:p>
    <w:p w:rsidRPr="004A122D" w:rsidR="00A52111" w:rsidP="009E493A" w:rsidRDefault="00A52111" w14:paraId="1FF37371" w14:textId="77777777">
      <w:pPr>
        <w:pStyle w:val="Paragraphedeliste"/>
        <w:numPr>
          <w:ilvl w:val="0"/>
          <w:numId w:val="4"/>
        </w:numPr>
        <w:jc w:val="both"/>
        <w:rPr>
          <w:rFonts w:ascii="Nunito" w:hAnsi="Nunito" w:cs="Arial"/>
        </w:rPr>
      </w:pPr>
      <w:r w:rsidRPr="004A122D">
        <w:rPr>
          <w:rFonts w:ascii="Nunito" w:hAnsi="Nunito" w:cs="Arial"/>
        </w:rPr>
        <w:t>Obtenir son agrément sur les conditions de paiement de ces sous-traitants</w:t>
      </w:r>
    </w:p>
    <w:p w:rsidR="0092406A" w:rsidP="009E493A" w:rsidRDefault="00A52111" w14:paraId="59A07404" w14:textId="798CFB9D">
      <w:pPr>
        <w:pStyle w:val="Paragraphedeliste"/>
        <w:numPr>
          <w:ilvl w:val="0"/>
          <w:numId w:val="4"/>
        </w:numPr>
        <w:jc w:val="both"/>
        <w:rPr>
          <w:rFonts w:ascii="Nunito" w:hAnsi="Nunito" w:cs="Arial"/>
        </w:rPr>
      </w:pPr>
      <w:r w:rsidRPr="004A122D">
        <w:rPr>
          <w:rFonts w:ascii="Nunito" w:hAnsi="Nunito" w:cs="Arial"/>
        </w:rPr>
        <w:t>Lui communiquer les contrats avec les sous-traitants sur simple demande</w:t>
      </w:r>
    </w:p>
    <w:p w:rsidRPr="004A122D" w:rsidR="00A52111" w:rsidP="0092406A" w:rsidRDefault="0092406A" w14:paraId="2D88F0DC" w14:textId="5A8337A3">
      <w:pPr>
        <w:rPr>
          <w:rFonts w:ascii="Nunito" w:hAnsi="Nunito" w:cs="Arial"/>
        </w:rPr>
      </w:pPr>
      <w:r>
        <w:rPr>
          <w:rFonts w:ascii="Nunito" w:hAnsi="Nunito" w:cs="Arial"/>
        </w:rPr>
        <w:br w:type="page"/>
      </w:r>
    </w:p>
    <w:p w:rsidRPr="004A122D" w:rsidR="00BE417A" w:rsidP="00F26DDE" w:rsidRDefault="00BE417A" w14:paraId="7B8F9F9B" w14:textId="77777777">
      <w:pPr>
        <w:pStyle w:val="Titre1"/>
        <w:rPr>
          <w:rFonts w:ascii="Nunito" w:hAnsi="Nunito" w:cs="Arial"/>
          <w:sz w:val="22"/>
          <w:szCs w:val="22"/>
        </w:rPr>
      </w:pPr>
      <w:bookmarkStart w:name="_Toc174369121" w:id="5"/>
      <w:r w:rsidRPr="004A122D">
        <w:rPr>
          <w:rFonts w:ascii="Nunito" w:hAnsi="Nunito" w:cs="Arial"/>
          <w:sz w:val="22"/>
          <w:szCs w:val="22"/>
        </w:rPr>
        <w:t>Procédure de participation</w:t>
      </w:r>
      <w:bookmarkEnd w:id="5"/>
    </w:p>
    <w:p w:rsidRPr="004A122D" w:rsidR="00B9020F" w:rsidP="00B9020F" w:rsidRDefault="00B9020F" w14:paraId="4FEAFB90" w14:textId="77777777">
      <w:pPr>
        <w:ind w:firstLine="708"/>
        <w:jc w:val="both"/>
        <w:rPr>
          <w:rFonts w:ascii="Nunito" w:hAnsi="Nunito" w:cs="Arial"/>
          <w:b/>
        </w:rPr>
      </w:pPr>
    </w:p>
    <w:p w:rsidRPr="004A122D" w:rsidR="003A4313" w:rsidP="00F73F81" w:rsidRDefault="00BE417A" w14:paraId="25DD2085" w14:textId="760948CD">
      <w:pPr>
        <w:ind w:firstLine="708"/>
        <w:jc w:val="both"/>
        <w:rPr>
          <w:rFonts w:ascii="Nunito" w:hAnsi="Nunito" w:cs="Arial"/>
        </w:rPr>
      </w:pPr>
      <w:r w:rsidRPr="004A122D">
        <w:rPr>
          <w:rFonts w:ascii="Nunito" w:hAnsi="Nunito" w:cs="Arial"/>
        </w:rPr>
        <w:t>Le dossier d</w:t>
      </w:r>
      <w:r w:rsidR="0092406A">
        <w:rPr>
          <w:rFonts w:ascii="Nunito" w:hAnsi="Nunito" w:cs="Arial"/>
        </w:rPr>
        <w:t>e l’AO</w:t>
      </w:r>
      <w:r w:rsidRPr="004A122D">
        <w:rPr>
          <w:rFonts w:ascii="Nunito" w:hAnsi="Nunito" w:cs="Arial"/>
        </w:rPr>
        <w:t xml:space="preserve"> est constitué des documents suivants :</w:t>
      </w:r>
    </w:p>
    <w:p w:rsidRPr="004A122D" w:rsidR="003A4313" w:rsidP="009E493A" w:rsidRDefault="003A4313" w14:paraId="3D950F94" w14:textId="77777777">
      <w:pPr>
        <w:numPr>
          <w:ilvl w:val="0"/>
          <w:numId w:val="3"/>
        </w:numPr>
        <w:spacing w:after="0" w:line="240" w:lineRule="auto"/>
        <w:jc w:val="both"/>
        <w:rPr>
          <w:rFonts w:ascii="Nunito" w:hAnsi="Nunito" w:eastAsiaTheme="minorEastAsia"/>
        </w:rPr>
      </w:pPr>
      <w:r w:rsidRPr="004A122D">
        <w:rPr>
          <w:rFonts w:ascii="Nunito" w:hAnsi="Nunito" w:eastAsiaTheme="minorEastAsia"/>
        </w:rPr>
        <w:t>Le présent dossier de participation</w:t>
      </w:r>
    </w:p>
    <w:p w:rsidRPr="003E0B3E" w:rsidR="003A4313" w:rsidP="009E493A" w:rsidRDefault="00091CDB" w14:paraId="408E71B0" w14:textId="26AF0A35">
      <w:pPr>
        <w:numPr>
          <w:ilvl w:val="0"/>
          <w:numId w:val="3"/>
        </w:numPr>
        <w:spacing w:after="0" w:line="240" w:lineRule="auto"/>
        <w:jc w:val="both"/>
        <w:rPr>
          <w:rFonts w:ascii="Nunito" w:hAnsi="Nunito" w:eastAsiaTheme="minorEastAsia"/>
        </w:rPr>
      </w:pPr>
      <w:r w:rsidRPr="004A122D">
        <w:rPr>
          <w:rFonts w:ascii="Nunito" w:hAnsi="Nunito" w:cs="Arial"/>
        </w:rPr>
        <w:t>Les</w:t>
      </w:r>
      <w:r w:rsidRPr="004A122D" w:rsidR="003A4313">
        <w:rPr>
          <w:rFonts w:ascii="Nunito" w:hAnsi="Nunito" w:cs="Arial"/>
        </w:rPr>
        <w:t xml:space="preserve"> TDRs </w:t>
      </w:r>
    </w:p>
    <w:p w:rsidRPr="003E0B3E" w:rsidR="003E0B3E" w:rsidP="009E493A" w:rsidRDefault="003E0B3E" w14:paraId="35BBC641" w14:textId="7ED70DA7">
      <w:pPr>
        <w:numPr>
          <w:ilvl w:val="0"/>
          <w:numId w:val="3"/>
        </w:numPr>
        <w:spacing w:after="0" w:line="240" w:lineRule="auto"/>
        <w:jc w:val="both"/>
        <w:rPr>
          <w:rFonts w:ascii="Nunito" w:hAnsi="Nunito" w:eastAsiaTheme="minorEastAsia"/>
        </w:rPr>
      </w:pPr>
      <w:r w:rsidRPr="004A122D">
        <w:rPr>
          <w:rFonts w:ascii="Nunito" w:hAnsi="Nunito" w:eastAsiaTheme="minorEastAsia"/>
        </w:rPr>
        <w:t>Un formulaire vierge de candidature</w:t>
      </w:r>
    </w:p>
    <w:p w:rsidRPr="004A122D" w:rsidR="003A4313" w:rsidP="009E493A" w:rsidRDefault="00885FB3" w14:paraId="3F4B4316" w14:textId="53987D68">
      <w:pPr>
        <w:numPr>
          <w:ilvl w:val="0"/>
          <w:numId w:val="3"/>
        </w:numPr>
        <w:spacing w:after="0" w:line="240" w:lineRule="auto"/>
        <w:jc w:val="both"/>
        <w:rPr>
          <w:rFonts w:ascii="Nunito" w:hAnsi="Nunito" w:eastAsiaTheme="minorEastAsia"/>
        </w:rPr>
      </w:pPr>
      <w:r w:rsidRPr="004A122D">
        <w:rPr>
          <w:rFonts w:ascii="Nunito" w:hAnsi="Nunito" w:cs="Arial"/>
        </w:rPr>
        <w:t xml:space="preserve">Le </w:t>
      </w:r>
      <w:r w:rsidRPr="004A122D" w:rsidR="003A4313">
        <w:rPr>
          <w:rFonts w:ascii="Nunito" w:hAnsi="Nunito" w:eastAsiaTheme="minorEastAsia"/>
        </w:rPr>
        <w:t>Formulaires d’acceptation des règles de contractualisation HI</w:t>
      </w:r>
    </w:p>
    <w:p w:rsidRPr="004A122D" w:rsidR="00885FB3" w:rsidP="009E493A" w:rsidRDefault="00885FB3" w14:paraId="41A74960" w14:textId="2FF1AAE0">
      <w:pPr>
        <w:numPr>
          <w:ilvl w:val="0"/>
          <w:numId w:val="3"/>
        </w:numPr>
        <w:spacing w:after="0" w:line="240" w:lineRule="auto"/>
        <w:jc w:val="both"/>
        <w:rPr>
          <w:rFonts w:ascii="Nunito" w:hAnsi="Nunito" w:eastAsiaTheme="minorEastAsia"/>
        </w:rPr>
      </w:pPr>
      <w:r w:rsidRPr="004A122D">
        <w:rPr>
          <w:rFonts w:ascii="Nunito" w:hAnsi="Nunito" w:eastAsiaTheme="minorEastAsia"/>
        </w:rPr>
        <w:t xml:space="preserve">La </w:t>
      </w:r>
      <w:r w:rsidRPr="004A122D" w:rsidR="003A4313">
        <w:rPr>
          <w:rFonts w:ascii="Nunito" w:hAnsi="Nunito" w:eastAsiaTheme="minorEastAsia"/>
        </w:rPr>
        <w:t>Déclaration d’absence de conflits d’intérêts</w:t>
      </w:r>
    </w:p>
    <w:p w:rsidRPr="004A122D" w:rsidR="003A4313" w:rsidP="00F73F81" w:rsidRDefault="003A4313" w14:paraId="2A774B6B" w14:textId="77777777">
      <w:pPr>
        <w:ind w:firstLine="708"/>
        <w:jc w:val="both"/>
        <w:rPr>
          <w:rFonts w:ascii="Nunito" w:hAnsi="Nunito" w:cs="Arial"/>
        </w:rPr>
      </w:pPr>
    </w:p>
    <w:p w:rsidR="004A122D" w:rsidP="0040678D" w:rsidRDefault="00826916" w14:paraId="3726CE18" w14:textId="77777777">
      <w:pPr>
        <w:pStyle w:val="Titre2"/>
        <w:spacing w:before="240" w:after="240"/>
        <w:ind w:left="714" w:firstLine="708"/>
        <w:jc w:val="both"/>
        <w:rPr>
          <w:rFonts w:ascii="Nunito" w:hAnsi="Nunito" w:cs="Arial"/>
          <w:sz w:val="22"/>
          <w:szCs w:val="22"/>
        </w:rPr>
      </w:pPr>
      <w:bookmarkStart w:name="_Toc174369122" w:id="6"/>
      <w:r w:rsidRPr="004A122D">
        <w:rPr>
          <w:rFonts w:ascii="Nunito" w:hAnsi="Nunito" w:cs="Arial"/>
          <w:sz w:val="22"/>
          <w:szCs w:val="22"/>
        </w:rPr>
        <w:t>Dépôt des candidatures</w:t>
      </w:r>
      <w:r w:rsidR="004A122D">
        <w:rPr>
          <w:rFonts w:ascii="Nunito" w:hAnsi="Nunito" w:cs="Arial"/>
          <w:sz w:val="22"/>
          <w:szCs w:val="22"/>
        </w:rPr>
        <w:t> :</w:t>
      </w:r>
      <w:bookmarkEnd w:id="6"/>
    </w:p>
    <w:p w:rsidR="00EC1717" w:rsidP="00EC1717" w:rsidRDefault="0038620E" w14:paraId="55CEAABA" w14:textId="77777777">
      <w:pPr>
        <w:spacing w:after="0" w:line="240" w:lineRule="auto"/>
        <w:ind w:left="644"/>
        <w:jc w:val="both"/>
        <w:rPr>
          <w:rFonts w:ascii="Nunito" w:hAnsi="Nunito" w:eastAsiaTheme="minorEastAsia"/>
        </w:rPr>
      </w:pPr>
      <w:r w:rsidRPr="004A122D">
        <w:rPr>
          <w:rFonts w:ascii="Nunito" w:hAnsi="Nunito" w:eastAsiaTheme="minorEastAsia"/>
        </w:rPr>
        <w:t xml:space="preserve">Les </w:t>
      </w:r>
      <w:r w:rsidR="004A122D">
        <w:rPr>
          <w:rFonts w:ascii="Nunito" w:hAnsi="Nunito" w:eastAsiaTheme="minorEastAsia"/>
        </w:rPr>
        <w:t>personnes</w:t>
      </w:r>
      <w:r w:rsidRPr="004A122D">
        <w:rPr>
          <w:rFonts w:ascii="Nunito" w:hAnsi="Nunito" w:eastAsiaTheme="minorEastAsia"/>
        </w:rPr>
        <w:t xml:space="preserve"> intéressées pour proposer une offre doivent </w:t>
      </w:r>
      <w:r w:rsidR="00EC1717">
        <w:rPr>
          <w:rFonts w:ascii="Nunito" w:hAnsi="Nunito" w:eastAsiaTheme="minorEastAsia"/>
        </w:rPr>
        <w:t>faire parvenir</w:t>
      </w:r>
      <w:r w:rsidR="00995027">
        <w:rPr>
          <w:rFonts w:ascii="Nunito" w:hAnsi="Nunito" w:eastAsiaTheme="minorEastAsia"/>
        </w:rPr>
        <w:t xml:space="preserve"> par mail</w:t>
      </w:r>
      <w:r w:rsidR="00EC1717">
        <w:rPr>
          <w:rFonts w:ascii="Nunito" w:hAnsi="Nunito" w:eastAsiaTheme="minorEastAsia"/>
        </w:rPr>
        <w:t> :</w:t>
      </w:r>
    </w:p>
    <w:p w:rsidR="00EC1717" w:rsidP="00EC1717" w:rsidRDefault="007C3C40" w14:paraId="4CBBC179" w14:textId="5ABE1291">
      <w:pPr>
        <w:spacing w:after="0" w:line="240" w:lineRule="auto"/>
        <w:ind w:left="644"/>
        <w:jc w:val="both"/>
        <w:rPr>
          <w:rFonts w:ascii="Nunito" w:hAnsi="Nunito" w:eastAsiaTheme="minorEastAsia"/>
        </w:rPr>
      </w:pPr>
      <w:r>
        <w:rPr>
          <w:rFonts w:ascii="Nunito" w:hAnsi="Nunito" w:eastAsiaTheme="minorEastAsia"/>
        </w:rPr>
        <w:t>(</w:t>
      </w:r>
      <w:r w:rsidRPr="004A4782">
        <w:rPr>
          <w:rFonts w:ascii="Nunito" w:hAnsi="Nunito" w:eastAsiaTheme="minorEastAsia"/>
        </w:rPr>
        <w:t>L’objet du mail stipulera : « Nom de l’entreprise » / Réponse à</w:t>
      </w:r>
      <w:r w:rsidR="0092406A">
        <w:rPr>
          <w:rFonts w:ascii="Nunito" w:hAnsi="Nunito" w:eastAsiaTheme="minorEastAsia"/>
        </w:rPr>
        <w:t xml:space="preserve"> l’AO</w:t>
      </w:r>
      <w:r>
        <w:rPr>
          <w:rFonts w:ascii="Nunito" w:hAnsi="Nunito" w:eastAsiaTheme="minorEastAsia"/>
        </w:rPr>
        <w:t> :</w:t>
      </w:r>
      <w:r w:rsidRPr="004A4782">
        <w:rPr>
          <w:rFonts w:ascii="Nunito" w:hAnsi="Nunito" w:eastAsiaTheme="minorEastAsia"/>
        </w:rPr>
        <w:t xml:space="preserve"> </w:t>
      </w:r>
      <w:r w:rsidRPr="0037598D">
        <w:rPr>
          <w:rFonts w:ascii="Nunito" w:hAnsi="Nunito" w:eastAsiaTheme="minorEastAsia"/>
        </w:rPr>
        <w:t>référence</w:t>
      </w:r>
      <w:r>
        <w:rPr>
          <w:rFonts w:ascii="Nunito" w:hAnsi="Nunito" w:eastAsiaTheme="minorEastAsia"/>
        </w:rPr>
        <w:t>)</w:t>
      </w:r>
    </w:p>
    <w:p w:rsidR="007C3C40" w:rsidP="00EC1717" w:rsidRDefault="007C3C40" w14:paraId="3C83CF50" w14:textId="77777777">
      <w:pPr>
        <w:spacing w:after="0" w:line="240" w:lineRule="auto"/>
        <w:ind w:left="644"/>
        <w:jc w:val="both"/>
        <w:rPr>
          <w:rFonts w:ascii="Nunito" w:hAnsi="Nunito" w:eastAsiaTheme="minorEastAsia"/>
        </w:rPr>
      </w:pPr>
    </w:p>
    <w:p w:rsidRPr="00566679" w:rsidR="00EC1717" w:rsidP="009E493A" w:rsidRDefault="00091CDB" w14:paraId="63BA2BFF" w14:textId="0BE02AC9">
      <w:pPr>
        <w:pStyle w:val="Paragraphedeliste"/>
        <w:numPr>
          <w:ilvl w:val="0"/>
          <w:numId w:val="6"/>
        </w:numPr>
        <w:spacing w:after="0" w:line="240" w:lineRule="auto"/>
        <w:jc w:val="both"/>
        <w:rPr>
          <w:rFonts w:ascii="Nunito" w:hAnsi="Nunito" w:eastAsiaTheme="minorEastAsia"/>
        </w:rPr>
      </w:pPr>
      <w:r w:rsidRPr="00566679">
        <w:rPr>
          <w:rFonts w:ascii="Nunito" w:hAnsi="Nunito" w:eastAsiaTheme="minorEastAsia"/>
        </w:rPr>
        <w:t>À</w:t>
      </w:r>
      <w:r w:rsidRPr="00566679" w:rsidR="00995027">
        <w:rPr>
          <w:rFonts w:ascii="Nunito" w:hAnsi="Nunito" w:eastAsiaTheme="minorEastAsia"/>
        </w:rPr>
        <w:t xml:space="preserve"> l’adresse suivante : </w:t>
      </w:r>
      <w:hyperlink w:history="1" r:id="rId14">
        <w:r w:rsidRPr="00566679" w:rsidR="00566679">
          <w:rPr>
            <w:rStyle w:val="Lienhypertexte"/>
            <w:rFonts w:ascii="Nunito" w:hAnsi="Nunito" w:eastAsiaTheme="minorEastAsia"/>
          </w:rPr>
          <w:t>atlas@hi.org</w:t>
        </w:r>
      </w:hyperlink>
    </w:p>
    <w:p w:rsidRPr="00294E25" w:rsidR="00EC1717" w:rsidP="009E493A" w:rsidRDefault="00091CDB" w14:paraId="7286141D" w14:textId="5A6EF252">
      <w:pPr>
        <w:pStyle w:val="Paragraphedeliste"/>
        <w:numPr>
          <w:ilvl w:val="0"/>
          <w:numId w:val="6"/>
        </w:numPr>
        <w:spacing w:after="0" w:line="240" w:lineRule="auto"/>
        <w:jc w:val="both"/>
        <w:rPr>
          <w:rFonts w:ascii="Nunito" w:hAnsi="Nunito" w:eastAsiaTheme="minorEastAsia"/>
        </w:rPr>
      </w:pPr>
      <w:r>
        <w:rPr>
          <w:rFonts w:ascii="Nunito" w:hAnsi="Nunito" w:eastAsiaTheme="minorEastAsia"/>
        </w:rPr>
        <w:t>Avant</w:t>
      </w:r>
      <w:r w:rsidR="00647810">
        <w:rPr>
          <w:rStyle w:val="Appelnotedebasdep"/>
          <w:rFonts w:ascii="Nunito" w:hAnsi="Nunito" w:eastAsiaTheme="minorEastAsia"/>
        </w:rPr>
        <w:footnoteReference w:id="3"/>
      </w:r>
      <w:r w:rsidRPr="00EC1717" w:rsidR="00695CF7">
        <w:rPr>
          <w:rFonts w:ascii="Nunito" w:hAnsi="Nunito" w:eastAsiaTheme="minorEastAsia"/>
        </w:rPr>
        <w:t xml:space="preserve"> la date limite mentionnée au point </w:t>
      </w:r>
      <w:r w:rsidR="00374BCF">
        <w:rPr>
          <w:rFonts w:ascii="Nunito" w:hAnsi="Nunito" w:eastAsiaTheme="minorEastAsia"/>
        </w:rPr>
        <w:t>3</w:t>
      </w:r>
      <w:r w:rsidRPr="00EC1717" w:rsidR="00695CF7">
        <w:rPr>
          <w:rFonts w:ascii="Nunito" w:hAnsi="Nunito" w:eastAsiaTheme="minorEastAsia"/>
        </w:rPr>
        <w:t xml:space="preserve"> </w:t>
      </w:r>
      <w:r w:rsidRPr="00294E25" w:rsidR="00695CF7">
        <w:rPr>
          <w:rFonts w:ascii="Nunito" w:hAnsi="Nunito" w:eastAsiaTheme="minorEastAsia"/>
        </w:rPr>
        <w:t>« </w:t>
      </w:r>
      <w:r w:rsidRPr="00294E25" w:rsidR="00695CF7">
        <w:rPr>
          <w:rFonts w:ascii="Nunito" w:hAnsi="Nunito"/>
        </w:rPr>
        <w:t>Réception des offres des soumissionnaires »</w:t>
      </w:r>
    </w:p>
    <w:p w:rsidR="00AF6F0A" w:rsidP="009E493A" w:rsidRDefault="00091CDB" w14:paraId="41F603F3" w14:textId="40B38B4A">
      <w:pPr>
        <w:pStyle w:val="Paragraphedeliste"/>
        <w:numPr>
          <w:ilvl w:val="0"/>
          <w:numId w:val="6"/>
        </w:numPr>
        <w:spacing w:after="0" w:line="240" w:lineRule="auto"/>
        <w:jc w:val="both"/>
        <w:rPr>
          <w:rFonts w:ascii="Nunito" w:hAnsi="Nunito" w:eastAsiaTheme="minorEastAsia"/>
        </w:rPr>
      </w:pPr>
      <w:r>
        <w:rPr>
          <w:rFonts w:ascii="Nunito" w:hAnsi="Nunito" w:eastAsiaTheme="minorEastAsia"/>
        </w:rPr>
        <w:t>Les</w:t>
      </w:r>
      <w:r w:rsidRPr="00EC1717" w:rsidR="00AF6F0A">
        <w:rPr>
          <w:rFonts w:ascii="Nunito" w:hAnsi="Nunito" w:eastAsiaTheme="minorEastAsia"/>
        </w:rPr>
        <w:t xml:space="preserve"> documents suivants :</w:t>
      </w:r>
    </w:p>
    <w:p w:rsidRPr="00EC1717" w:rsidR="00EC1717" w:rsidP="00EC1717" w:rsidRDefault="00EC1717" w14:paraId="56761D14" w14:textId="77777777">
      <w:pPr>
        <w:pStyle w:val="Paragraphedeliste"/>
        <w:spacing w:after="0" w:line="240" w:lineRule="auto"/>
        <w:ind w:left="1364"/>
        <w:jc w:val="both"/>
        <w:rPr>
          <w:rFonts w:ascii="Nunito" w:hAnsi="Nunito" w:eastAsiaTheme="minorEastAsia"/>
        </w:rPr>
      </w:pPr>
    </w:p>
    <w:p w:rsidR="00EC1717" w:rsidP="009E493A" w:rsidRDefault="00091CDB" w14:paraId="349B8AC4" w14:textId="101D5D5D">
      <w:pPr>
        <w:pStyle w:val="Paragraphedeliste"/>
        <w:numPr>
          <w:ilvl w:val="0"/>
          <w:numId w:val="5"/>
        </w:numPr>
        <w:tabs>
          <w:tab w:val="num" w:pos="720"/>
        </w:tabs>
        <w:spacing w:after="0" w:line="240" w:lineRule="auto"/>
        <w:jc w:val="both"/>
        <w:rPr>
          <w:rFonts w:ascii="Nunito" w:hAnsi="Nunito" w:cs="Arial"/>
        </w:rPr>
      </w:pPr>
      <w:r>
        <w:rPr>
          <w:rFonts w:ascii="Nunito" w:hAnsi="Nunito" w:cs="Arial"/>
        </w:rPr>
        <w:t>L’offre</w:t>
      </w:r>
      <w:r w:rsidR="00EC1717">
        <w:rPr>
          <w:rFonts w:ascii="Nunito" w:hAnsi="Nunito" w:cs="Arial"/>
        </w:rPr>
        <w:t xml:space="preserve"> technique et financière</w:t>
      </w:r>
    </w:p>
    <w:p w:rsidRPr="00EC1717" w:rsidR="00AF6F0A" w:rsidP="009E493A" w:rsidRDefault="00091CDB" w14:paraId="7B37FC10" w14:textId="22E33307">
      <w:pPr>
        <w:pStyle w:val="Paragraphedeliste"/>
        <w:numPr>
          <w:ilvl w:val="0"/>
          <w:numId w:val="5"/>
        </w:numPr>
        <w:tabs>
          <w:tab w:val="num" w:pos="720"/>
        </w:tabs>
        <w:spacing w:after="0" w:line="240" w:lineRule="auto"/>
        <w:jc w:val="both"/>
        <w:rPr>
          <w:rFonts w:ascii="Nunito" w:hAnsi="Nunito" w:cs="Arial"/>
        </w:rPr>
      </w:pPr>
      <w:r w:rsidRPr="00EC1717">
        <w:rPr>
          <w:rFonts w:ascii="Nunito" w:hAnsi="Nunito" w:cs="Arial"/>
        </w:rPr>
        <w:t>Le</w:t>
      </w:r>
      <w:r w:rsidRPr="00EC1717" w:rsidR="0038620E">
        <w:rPr>
          <w:rFonts w:ascii="Nunito" w:hAnsi="Nunito" w:cs="Arial"/>
        </w:rPr>
        <w:t xml:space="preserve"> présent dossier de participation </w:t>
      </w:r>
      <w:r w:rsidR="005E7A6D">
        <w:rPr>
          <w:rFonts w:ascii="Nunito" w:hAnsi="Nunito" w:cs="Arial"/>
        </w:rPr>
        <w:t xml:space="preserve">ainsi que les TDRs </w:t>
      </w:r>
      <w:r w:rsidR="00EC1717">
        <w:rPr>
          <w:rFonts w:ascii="Nunito" w:hAnsi="Nunito" w:cs="Arial"/>
        </w:rPr>
        <w:t>daté</w:t>
      </w:r>
      <w:r w:rsidR="005E7A6D">
        <w:rPr>
          <w:rFonts w:ascii="Nunito" w:hAnsi="Nunito" w:cs="Arial"/>
        </w:rPr>
        <w:t>s</w:t>
      </w:r>
      <w:r w:rsidR="00EC1717">
        <w:rPr>
          <w:rFonts w:ascii="Nunito" w:hAnsi="Nunito" w:cs="Arial"/>
        </w:rPr>
        <w:t xml:space="preserve">, </w:t>
      </w:r>
      <w:r w:rsidRPr="00EC1717" w:rsidR="0038620E">
        <w:rPr>
          <w:rFonts w:ascii="Nunito" w:hAnsi="Nunito" w:cs="Arial"/>
        </w:rPr>
        <w:t>paraphé</w:t>
      </w:r>
      <w:r w:rsidR="005E7A6D">
        <w:rPr>
          <w:rFonts w:ascii="Nunito" w:hAnsi="Nunito" w:cs="Arial"/>
        </w:rPr>
        <w:t>s</w:t>
      </w:r>
      <w:r w:rsidRPr="00EC1717" w:rsidR="0038620E">
        <w:rPr>
          <w:rFonts w:ascii="Nunito" w:hAnsi="Nunito" w:cs="Arial"/>
        </w:rPr>
        <w:t xml:space="preserve"> et signé</w:t>
      </w:r>
      <w:r w:rsidR="005E7A6D">
        <w:rPr>
          <w:rFonts w:ascii="Nunito" w:hAnsi="Nunito" w:cs="Arial"/>
        </w:rPr>
        <w:t>s</w:t>
      </w:r>
    </w:p>
    <w:p w:rsidRPr="00CB34CE" w:rsidR="0038620E" w:rsidP="009E493A" w:rsidRDefault="00091CDB" w14:paraId="0CB63841" w14:textId="291D4AE7">
      <w:pPr>
        <w:pStyle w:val="Paragraphedeliste"/>
        <w:numPr>
          <w:ilvl w:val="0"/>
          <w:numId w:val="5"/>
        </w:numPr>
        <w:tabs>
          <w:tab w:val="num" w:pos="720"/>
        </w:tabs>
        <w:spacing w:after="0" w:line="240" w:lineRule="auto"/>
        <w:jc w:val="both"/>
        <w:rPr>
          <w:rFonts w:ascii="Nunito" w:hAnsi="Nunito" w:cs="Arial"/>
        </w:rPr>
      </w:pPr>
      <w:r w:rsidRPr="00CB34CE">
        <w:rPr>
          <w:rFonts w:ascii="Nunito" w:hAnsi="Nunito" w:cs="Arial"/>
        </w:rPr>
        <w:t>Le</w:t>
      </w:r>
      <w:r w:rsidRPr="00CB34CE" w:rsidR="0038620E">
        <w:rPr>
          <w:rFonts w:ascii="Nunito" w:hAnsi="Nunito" w:cs="Arial"/>
        </w:rPr>
        <w:t xml:space="preserve"> form</w:t>
      </w:r>
      <w:r w:rsidRPr="00CB34CE" w:rsidR="00B3569A">
        <w:rPr>
          <w:rFonts w:ascii="Nunito" w:hAnsi="Nunito" w:cs="Arial"/>
        </w:rPr>
        <w:t xml:space="preserve">ulaire de candidature </w:t>
      </w:r>
      <w:r w:rsidRPr="00CB34CE" w:rsidR="00C319CD">
        <w:rPr>
          <w:rFonts w:ascii="Nunito" w:hAnsi="Nunito" w:eastAsiaTheme="minorEastAsia"/>
        </w:rPr>
        <w:t xml:space="preserve">renseigné </w:t>
      </w:r>
      <w:r w:rsidRPr="00CB34CE" w:rsidR="0038620E">
        <w:rPr>
          <w:rFonts w:ascii="Nunito" w:hAnsi="Nunito" w:cs="Arial"/>
        </w:rPr>
        <w:t>et signé avec les documents requis (</w:t>
      </w:r>
      <w:r w:rsidRPr="00CB34CE" w:rsidR="0038620E">
        <w:rPr>
          <w:rFonts w:ascii="Nunito" w:hAnsi="Nunito" w:cs="Arial"/>
          <w:u w:val="single"/>
        </w:rPr>
        <w:t>les bilans comptables et comptes de résultats certifiés doivent être obligatoirement fournis</w:t>
      </w:r>
      <w:r w:rsidRPr="00CB34CE" w:rsidR="0038620E">
        <w:rPr>
          <w:rFonts w:ascii="Nunito" w:hAnsi="Nunito" w:cs="Arial"/>
        </w:rPr>
        <w:t>)</w:t>
      </w:r>
    </w:p>
    <w:p w:rsidRPr="00CB34CE" w:rsidR="00C319CD" w:rsidP="009E493A" w:rsidRDefault="00C319CD" w14:paraId="206B940A" w14:textId="6D6AACDE">
      <w:pPr>
        <w:pStyle w:val="Paragraphedeliste"/>
        <w:numPr>
          <w:ilvl w:val="0"/>
          <w:numId w:val="5"/>
        </w:numPr>
        <w:tabs>
          <w:tab w:val="num" w:pos="720"/>
        </w:tabs>
        <w:spacing w:after="0" w:line="240" w:lineRule="auto"/>
        <w:jc w:val="both"/>
        <w:rPr>
          <w:rFonts w:ascii="Nunito" w:hAnsi="Nunito" w:cs="Arial"/>
        </w:rPr>
      </w:pPr>
      <w:r w:rsidRPr="00CB34CE">
        <w:rPr>
          <w:rFonts w:ascii="Nunito" w:hAnsi="Nunito" w:cs="Arial"/>
        </w:rPr>
        <w:t xml:space="preserve">Les formulaires suivants </w:t>
      </w:r>
      <w:r w:rsidRPr="00CB34CE" w:rsidR="00294E25">
        <w:rPr>
          <w:rFonts w:ascii="Nunito" w:hAnsi="Nunito" w:cs="Arial"/>
        </w:rPr>
        <w:t xml:space="preserve">datés, </w:t>
      </w:r>
      <w:r w:rsidRPr="00CB34CE">
        <w:rPr>
          <w:rFonts w:ascii="Nunito" w:hAnsi="Nunito" w:cs="Arial"/>
        </w:rPr>
        <w:t>paraphés et signés :</w:t>
      </w:r>
    </w:p>
    <w:p w:rsidRPr="0048360F" w:rsidR="00C319CD" w:rsidP="009E493A" w:rsidRDefault="00C319CD" w14:paraId="5A1B04AB" w14:textId="77777777">
      <w:pPr>
        <w:numPr>
          <w:ilvl w:val="0"/>
          <w:numId w:val="7"/>
        </w:numPr>
        <w:spacing w:after="0" w:line="240" w:lineRule="auto"/>
        <w:contextualSpacing/>
        <w:jc w:val="both"/>
        <w:rPr>
          <w:rFonts w:ascii="Nunito" w:hAnsi="Nunito" w:eastAsiaTheme="minorEastAsia"/>
        </w:rPr>
      </w:pPr>
      <w:r w:rsidRPr="0048360F">
        <w:rPr>
          <w:rFonts w:ascii="Nunito" w:hAnsi="Nunito" w:eastAsiaTheme="minorEastAsia"/>
        </w:rPr>
        <w:t>Acceptation des règles de contractualisation HI</w:t>
      </w:r>
    </w:p>
    <w:p w:rsidRPr="0048360F" w:rsidR="00C319CD" w:rsidP="009E493A" w:rsidRDefault="00C319CD" w14:paraId="598F076F" w14:textId="77777777">
      <w:pPr>
        <w:numPr>
          <w:ilvl w:val="0"/>
          <w:numId w:val="7"/>
        </w:numPr>
        <w:spacing w:after="0" w:line="240" w:lineRule="auto"/>
        <w:contextualSpacing/>
        <w:jc w:val="both"/>
        <w:rPr>
          <w:rFonts w:ascii="Nunito" w:hAnsi="Nunito" w:eastAsiaTheme="minorEastAsia"/>
        </w:rPr>
      </w:pPr>
      <w:r w:rsidRPr="0048360F">
        <w:rPr>
          <w:rFonts w:ascii="Nunito" w:hAnsi="Nunito" w:eastAsiaTheme="minorEastAsia"/>
        </w:rPr>
        <w:t>Déclaration d’absence de conflits d’intérêts</w:t>
      </w:r>
    </w:p>
    <w:p w:rsidR="0048360F" w:rsidP="009E493A" w:rsidRDefault="0048360F" w14:paraId="39838E4E" w14:textId="316D1228">
      <w:pPr>
        <w:pStyle w:val="Paragraphedeliste"/>
        <w:numPr>
          <w:ilvl w:val="0"/>
          <w:numId w:val="5"/>
        </w:numPr>
        <w:tabs>
          <w:tab w:val="num" w:pos="720"/>
        </w:tabs>
        <w:spacing w:after="0" w:line="240" w:lineRule="auto"/>
        <w:jc w:val="both"/>
        <w:rPr>
          <w:rFonts w:ascii="Nunito" w:hAnsi="Nunito" w:eastAsiaTheme="minorEastAsia"/>
        </w:rPr>
      </w:pPr>
      <w:r w:rsidRPr="0048360F">
        <w:rPr>
          <w:rFonts w:ascii="Nunito" w:hAnsi="Nunito" w:eastAsiaTheme="minorEastAsia"/>
        </w:rPr>
        <w:t>Un extrait K-Bis de moins de 6 mois</w:t>
      </w:r>
      <w:r w:rsidR="00045665">
        <w:rPr>
          <w:rFonts w:ascii="Nunito" w:hAnsi="Nunito" w:eastAsiaTheme="minorEastAsia"/>
        </w:rPr>
        <w:t xml:space="preserve"> OU tout </w:t>
      </w:r>
      <w:r w:rsidRPr="00045665" w:rsidR="00045665">
        <w:rPr>
          <w:rFonts w:ascii="Nunito" w:hAnsi="Nunito" w:eastAsiaTheme="minorEastAsia"/>
        </w:rPr>
        <w:t>document justifiant de la capacité professionnelle/existence légale de la société/statut d’indépendant</w:t>
      </w:r>
      <w:r w:rsidR="00566679">
        <w:rPr>
          <w:rFonts w:ascii="Nunito" w:hAnsi="Nunito" w:eastAsiaTheme="minorEastAsia"/>
        </w:rPr>
        <w:t xml:space="preserve"> pour un soumissionnaire non français</w:t>
      </w:r>
    </w:p>
    <w:p w:rsidRPr="008279CA" w:rsidR="00F53E11" w:rsidP="009E493A" w:rsidRDefault="00F53E11" w14:paraId="2C670213" w14:textId="405E6332">
      <w:pPr>
        <w:pStyle w:val="Paragraphedeliste"/>
        <w:numPr>
          <w:ilvl w:val="0"/>
          <w:numId w:val="5"/>
        </w:numPr>
        <w:tabs>
          <w:tab w:val="num" w:pos="720"/>
        </w:tabs>
        <w:spacing w:after="0" w:line="240" w:lineRule="auto"/>
        <w:jc w:val="both"/>
        <w:rPr>
          <w:rFonts w:ascii="Nunito" w:hAnsi="Nunito" w:cs="Arial"/>
        </w:rPr>
      </w:pPr>
      <w:r w:rsidRPr="00F53E11">
        <w:rPr>
          <w:rFonts w:ascii="Nunito" w:hAnsi="Nunito" w:eastAsiaTheme="minorEastAsia"/>
        </w:rPr>
        <w:t xml:space="preserve">Attestation de vigilance de l’URSSAF </w:t>
      </w:r>
      <w:r w:rsidR="000053BC">
        <w:rPr>
          <w:rFonts w:ascii="Nunito" w:hAnsi="Nunito" w:eastAsiaTheme="minorEastAsia"/>
        </w:rPr>
        <w:t xml:space="preserve">OU </w:t>
      </w:r>
      <w:r w:rsidR="00635620">
        <w:rPr>
          <w:rFonts w:ascii="Nunito" w:hAnsi="Nunito" w:cs="Arial"/>
        </w:rPr>
        <w:t>la p</w:t>
      </w:r>
      <w:r w:rsidRPr="00F53E11" w:rsidR="000053BC">
        <w:rPr>
          <w:rFonts w:ascii="Nunito" w:hAnsi="Nunito" w:cs="Arial"/>
        </w:rPr>
        <w:t>reuve que le prestataire/consultant est à jour de ses obligations fiscales</w:t>
      </w:r>
      <w:r w:rsidR="00566679">
        <w:rPr>
          <w:rFonts w:ascii="Nunito" w:hAnsi="Nunito" w:cs="Arial"/>
        </w:rPr>
        <w:t xml:space="preserve"> pour un soumissionnaire non français</w:t>
      </w:r>
    </w:p>
    <w:p w:rsidRPr="00C8277C" w:rsidR="00F53E11" w:rsidP="009E493A" w:rsidRDefault="00566679" w14:paraId="26E364E8" w14:textId="260D4F5C">
      <w:pPr>
        <w:pStyle w:val="Paragraphedeliste"/>
        <w:numPr>
          <w:ilvl w:val="0"/>
          <w:numId w:val="5"/>
        </w:numPr>
        <w:tabs>
          <w:tab w:val="num" w:pos="720"/>
        </w:tabs>
        <w:spacing w:after="0" w:line="240" w:lineRule="auto"/>
        <w:jc w:val="both"/>
        <w:rPr>
          <w:rFonts w:ascii="Nunito" w:hAnsi="Nunito" w:eastAsiaTheme="minorEastAsia"/>
        </w:rPr>
      </w:pPr>
      <w:r>
        <w:rPr>
          <w:rFonts w:ascii="Nunito" w:hAnsi="Nunito" w:eastAsiaTheme="minorEastAsia"/>
        </w:rPr>
        <w:t>Pour les sociétés françaises, l</w:t>
      </w:r>
      <w:r w:rsidRPr="00F53E11" w:rsidR="00F53E11">
        <w:rPr>
          <w:rFonts w:ascii="Nunito" w:hAnsi="Nunito" w:eastAsiaTheme="minorEastAsia"/>
        </w:rPr>
        <w:t>a liste des employés étrangers soumis à autorisation de travail</w:t>
      </w:r>
    </w:p>
    <w:p w:rsidR="006B0E6B" w:rsidP="009E493A" w:rsidRDefault="00C8277C" w14:paraId="3A26D4A1" w14:textId="211A0034">
      <w:pPr>
        <w:pStyle w:val="Paragraphedeliste"/>
        <w:numPr>
          <w:ilvl w:val="0"/>
          <w:numId w:val="5"/>
        </w:numPr>
        <w:tabs>
          <w:tab w:val="num" w:pos="720"/>
        </w:tabs>
        <w:spacing w:after="0" w:line="240" w:lineRule="auto"/>
        <w:jc w:val="both"/>
        <w:rPr>
          <w:rFonts w:ascii="Nunito" w:hAnsi="Nunito" w:eastAsiaTheme="minorEastAsia"/>
        </w:rPr>
      </w:pPr>
      <w:r w:rsidRPr="00C8277C">
        <w:rPr>
          <w:rFonts w:ascii="Nunito" w:hAnsi="Nunito" w:eastAsiaTheme="minorEastAsia"/>
        </w:rPr>
        <w:t xml:space="preserve">Le CV </w:t>
      </w:r>
      <w:r w:rsidR="00112971">
        <w:rPr>
          <w:rFonts w:ascii="Nunito" w:hAnsi="Nunito" w:eastAsiaTheme="minorEastAsia"/>
        </w:rPr>
        <w:t>&amp; une pièce d’identité</w:t>
      </w:r>
    </w:p>
    <w:p w:rsidRPr="0048360F" w:rsidR="0014349F" w:rsidP="009E493A" w:rsidRDefault="0014349F" w14:paraId="209AF498" w14:textId="61666579">
      <w:pPr>
        <w:pStyle w:val="Paragraphedeliste"/>
        <w:numPr>
          <w:ilvl w:val="0"/>
          <w:numId w:val="5"/>
        </w:numPr>
        <w:tabs>
          <w:tab w:val="num" w:pos="720"/>
        </w:tabs>
        <w:spacing w:after="0" w:line="240" w:lineRule="auto"/>
        <w:jc w:val="both"/>
        <w:rPr>
          <w:rFonts w:ascii="Nunito" w:hAnsi="Nunito" w:eastAsiaTheme="minorEastAsia"/>
        </w:rPr>
      </w:pPr>
      <w:r>
        <w:rPr>
          <w:rFonts w:ascii="Nunito" w:hAnsi="Nunito" w:eastAsiaTheme="minorEastAsia"/>
        </w:rPr>
        <w:t xml:space="preserve">Une </w:t>
      </w:r>
      <w:r w:rsidRPr="0014349F">
        <w:rPr>
          <w:rFonts w:ascii="Nunito" w:hAnsi="Nunito" w:eastAsiaTheme="minorEastAsia"/>
        </w:rPr>
        <w:t>attestation d'assurance responsabilité civile professionnelle et d'assurance rapatriement</w:t>
      </w:r>
    </w:p>
    <w:p w:rsidR="00EC1717" w:rsidP="00EC1717" w:rsidRDefault="00EC1717" w14:paraId="2C84B101" w14:textId="77777777">
      <w:pPr>
        <w:pStyle w:val="Paragraphedeliste"/>
        <w:tabs>
          <w:tab w:val="num" w:pos="720"/>
        </w:tabs>
        <w:spacing w:after="0" w:line="240" w:lineRule="auto"/>
        <w:ind w:left="644"/>
        <w:jc w:val="both"/>
        <w:rPr>
          <w:rFonts w:ascii="Nunito" w:hAnsi="Nunito" w:cs="Arial"/>
        </w:rPr>
      </w:pPr>
    </w:p>
    <w:p w:rsidR="00D30ED1" w:rsidP="00D30ED1" w:rsidRDefault="00D30ED1" w14:paraId="638D25A5" w14:textId="448E47DB">
      <w:pPr>
        <w:pStyle w:val="Paragraphedeliste"/>
        <w:tabs>
          <w:tab w:val="num" w:pos="720"/>
        </w:tabs>
        <w:spacing w:after="0" w:line="240" w:lineRule="auto"/>
        <w:ind w:left="0"/>
        <w:jc w:val="both"/>
        <w:rPr>
          <w:rFonts w:ascii="Nunito" w:hAnsi="Nunito" w:cs="Arial"/>
        </w:rPr>
      </w:pPr>
      <w:r w:rsidRPr="00AA5B04">
        <w:rPr>
          <w:rFonts w:ascii="Nunito" w:hAnsi="Nunito" w:cs="Arial"/>
        </w:rPr>
        <w:t xml:space="preserve">Les </w:t>
      </w:r>
      <w:r w:rsidR="00EA6CB7">
        <w:rPr>
          <w:rFonts w:ascii="Nunito" w:hAnsi="Nunito" w:cs="Arial"/>
        </w:rPr>
        <w:t>personnes</w:t>
      </w:r>
      <w:r w:rsidRPr="00AA5B04">
        <w:rPr>
          <w:rFonts w:ascii="Nunito" w:hAnsi="Nunito" w:cs="Arial"/>
        </w:rPr>
        <w:t xml:space="preserve"> concernées sont invitées à transmettre leur meilleure </w:t>
      </w:r>
      <w:r w:rsidRPr="00E24EDD" w:rsidR="00E068A3">
        <w:rPr>
          <w:rFonts w:ascii="Nunito" w:hAnsi="Nunito" w:eastAsiaTheme="minorEastAsia"/>
        </w:rPr>
        <w:t>offre technique et financière</w:t>
      </w:r>
      <w:r w:rsidRPr="00AA5B04">
        <w:rPr>
          <w:rFonts w:ascii="Nunito" w:hAnsi="Nunito" w:cs="Arial"/>
        </w:rPr>
        <w:t xml:space="preserve"> en respectant impérativement les obligations et le modèle de présentation tels qu’ils sont définis </w:t>
      </w:r>
      <w:r>
        <w:rPr>
          <w:rFonts w:ascii="Nunito" w:hAnsi="Nunito" w:cs="Arial"/>
        </w:rPr>
        <w:t>dans ce paragraphe</w:t>
      </w:r>
      <w:r w:rsidRPr="00AA5B04">
        <w:rPr>
          <w:rFonts w:ascii="Nunito" w:hAnsi="Nunito" w:cs="Arial"/>
        </w:rPr>
        <w:t>. Toute offre ne respectant pas les exigences ci-dessous sera rejetée</w:t>
      </w:r>
      <w:r>
        <w:rPr>
          <w:rFonts w:ascii="Nunito" w:hAnsi="Nunito" w:cs="Arial"/>
        </w:rPr>
        <w:t xml:space="preserve"> : </w:t>
      </w:r>
    </w:p>
    <w:p w:rsidRPr="00EC1717" w:rsidR="00F53E11" w:rsidP="00EC1717" w:rsidRDefault="00F53E11" w14:paraId="3800F456" w14:textId="77777777">
      <w:pPr>
        <w:pStyle w:val="Paragraphedeliste"/>
        <w:tabs>
          <w:tab w:val="num" w:pos="720"/>
        </w:tabs>
        <w:spacing w:after="0" w:line="240" w:lineRule="auto"/>
        <w:ind w:left="644"/>
        <w:jc w:val="both"/>
        <w:rPr>
          <w:rFonts w:ascii="Nunito" w:hAnsi="Nunito" w:cs="Arial"/>
        </w:rPr>
      </w:pPr>
    </w:p>
    <w:p w:rsidRPr="004A122D" w:rsidR="00203F9A" w:rsidP="00CE28ED" w:rsidRDefault="00203F9A" w14:paraId="03DBFA61" w14:textId="77777777">
      <w:pPr>
        <w:jc w:val="both"/>
        <w:rPr>
          <w:rFonts w:ascii="Nunito" w:hAnsi="Nunito" w:cs="Arial"/>
        </w:rPr>
      </w:pPr>
      <w:r w:rsidRPr="00EC1717">
        <w:rPr>
          <w:rFonts w:ascii="Nunito" w:hAnsi="Nunito" w:cs="Arial"/>
          <w:u w:val="single"/>
        </w:rPr>
        <w:t>Langue</w:t>
      </w:r>
      <w:r w:rsidRPr="00EC1717">
        <w:rPr>
          <w:rFonts w:ascii="Nunito" w:hAnsi="Nunito" w:cs="Arial"/>
        </w:rPr>
        <w:t xml:space="preserve"> : tous les documents écrits seront rédigés en </w:t>
      </w:r>
      <w:r w:rsidRPr="00566679">
        <w:rPr>
          <w:rFonts w:ascii="Nunito" w:hAnsi="Nunito" w:cs="Arial"/>
        </w:rPr>
        <w:t>français.</w:t>
      </w:r>
    </w:p>
    <w:p w:rsidRPr="004A122D" w:rsidR="00203F9A" w:rsidP="00CE28ED" w:rsidRDefault="00203F9A" w14:paraId="292119E1" w14:textId="77777777">
      <w:pPr>
        <w:jc w:val="both"/>
        <w:rPr>
          <w:rFonts w:ascii="Nunito" w:hAnsi="Nunito" w:cs="Arial"/>
        </w:rPr>
      </w:pPr>
      <w:r w:rsidRPr="00EC1717">
        <w:rPr>
          <w:rFonts w:ascii="Nunito" w:hAnsi="Nunito" w:cs="Arial"/>
          <w:u w:val="single"/>
        </w:rPr>
        <w:t>Unité monétaire</w:t>
      </w:r>
      <w:r w:rsidRPr="00EC1717">
        <w:rPr>
          <w:rFonts w:ascii="Nunito" w:hAnsi="Nunito" w:cs="Arial"/>
        </w:rPr>
        <w:t xml:space="preserve"> : tous les prix devront être exprimés en </w:t>
      </w:r>
      <w:r w:rsidRPr="00566679">
        <w:rPr>
          <w:rFonts w:ascii="Nunito" w:hAnsi="Nunito" w:cs="Arial"/>
        </w:rPr>
        <w:t>euro,</w:t>
      </w:r>
      <w:r w:rsidRPr="00EC1717">
        <w:rPr>
          <w:rFonts w:ascii="Nunito" w:hAnsi="Nunito" w:cs="Arial"/>
        </w:rPr>
        <w:t xml:space="preserve"> hors taxe.</w:t>
      </w:r>
      <w:r w:rsidRPr="00EC1717" w:rsidR="00460FDB">
        <w:rPr>
          <w:rFonts w:ascii="Nunito" w:hAnsi="Nunito" w:cs="Arial"/>
        </w:rPr>
        <w:t xml:space="preserve"> La TVA</w:t>
      </w:r>
      <w:r w:rsidRPr="00EC1717" w:rsidR="00CE28ED">
        <w:rPr>
          <w:rFonts w:ascii="Nunito" w:hAnsi="Nunito" w:cs="Arial"/>
        </w:rPr>
        <w:t xml:space="preserve"> et le montant TTC devront être précisés</w:t>
      </w:r>
      <w:r w:rsidRPr="00EC1717" w:rsidR="00460FDB">
        <w:rPr>
          <w:rFonts w:ascii="Nunito" w:hAnsi="Nunito" w:cs="Arial"/>
        </w:rPr>
        <w:t>.</w:t>
      </w:r>
    </w:p>
    <w:p w:rsidRPr="004A122D" w:rsidR="00203F9A" w:rsidP="00CE28ED" w:rsidRDefault="00203F9A" w14:paraId="452AD744" w14:textId="1245421A">
      <w:pPr>
        <w:jc w:val="both"/>
        <w:rPr>
          <w:rFonts w:ascii="Nunito" w:hAnsi="Nunito" w:cs="Arial"/>
          <w:bCs/>
        </w:rPr>
      </w:pPr>
      <w:r w:rsidRPr="004A122D">
        <w:rPr>
          <w:rFonts w:ascii="Nunito" w:hAnsi="Nunito" w:cs="Arial"/>
          <w:u w:val="single"/>
        </w:rPr>
        <w:t xml:space="preserve">Validité de </w:t>
      </w:r>
      <w:r w:rsidRPr="004A122D" w:rsidR="00EC1717">
        <w:rPr>
          <w:rFonts w:ascii="Nunito" w:hAnsi="Nunito" w:cs="Arial"/>
          <w:u w:val="single"/>
        </w:rPr>
        <w:t>l’offre</w:t>
      </w:r>
      <w:r w:rsidRPr="004A122D" w:rsidR="00EC1717">
        <w:rPr>
          <w:rFonts w:ascii="Nunito" w:hAnsi="Nunito" w:cs="Arial"/>
        </w:rPr>
        <w:t xml:space="preserve"> :</w:t>
      </w:r>
      <w:r w:rsidRPr="004A122D">
        <w:rPr>
          <w:rFonts w:ascii="Nunito" w:hAnsi="Nunito" w:cs="Arial"/>
        </w:rPr>
        <w:t xml:space="preserve"> les </w:t>
      </w:r>
      <w:r w:rsidRPr="004A122D">
        <w:rPr>
          <w:rFonts w:ascii="Nunito" w:hAnsi="Nunito" w:cs="Arial"/>
          <w:bCs/>
        </w:rPr>
        <w:t xml:space="preserve">offres des soumissionnaires doivent être valables </w:t>
      </w:r>
      <w:r w:rsidRPr="00566679">
        <w:rPr>
          <w:rFonts w:ascii="Nunito" w:hAnsi="Nunito" w:cs="Arial"/>
          <w:bCs/>
        </w:rPr>
        <w:t>trois (3) mois</w:t>
      </w:r>
      <w:r w:rsidRPr="004A122D">
        <w:rPr>
          <w:rFonts w:ascii="Nunito" w:hAnsi="Nunito" w:cs="Arial"/>
          <w:bCs/>
        </w:rPr>
        <w:t xml:space="preserve"> calendaires à compter de la date limite de réception des offres.</w:t>
      </w:r>
    </w:p>
    <w:p w:rsidRPr="004A122D" w:rsidR="00460FDB" w:rsidP="00CE28ED" w:rsidRDefault="00460FDB" w14:paraId="17912B8A" w14:textId="448C9649">
      <w:pPr>
        <w:jc w:val="both"/>
        <w:rPr>
          <w:rFonts w:ascii="Nunito" w:hAnsi="Nunito" w:cs="Arial"/>
        </w:rPr>
      </w:pPr>
      <w:r w:rsidRPr="004A122D">
        <w:rPr>
          <w:rFonts w:ascii="Nunito" w:hAnsi="Nunito" w:cs="Arial"/>
          <w:u w:val="single"/>
        </w:rPr>
        <w:t>Modification ou retrait des offres</w:t>
      </w:r>
      <w:r w:rsidRPr="004A122D" w:rsidR="001D7FEC">
        <w:rPr>
          <w:rFonts w:ascii="Nunito" w:hAnsi="Nunito" w:cs="Arial"/>
          <w:u w:val="single"/>
        </w:rPr>
        <w:t> :</w:t>
      </w:r>
      <w:r w:rsidRPr="004A122D" w:rsidR="001D7FEC">
        <w:rPr>
          <w:rFonts w:ascii="Nunito" w:hAnsi="Nunito" w:cs="Arial"/>
        </w:rPr>
        <w:t xml:space="preserve"> </w:t>
      </w:r>
      <w:r w:rsidRPr="004A122D">
        <w:rPr>
          <w:rFonts w:ascii="Nunito" w:hAnsi="Nunito" w:cs="Arial"/>
        </w:rPr>
        <w:t>Les soumissionnaires peuvent modifier ou retirer leur offre par une notification écrite avant la date limite de soumission des offres</w:t>
      </w:r>
      <w:r w:rsidR="00EC1717">
        <w:rPr>
          <w:rFonts w:ascii="Nunito" w:hAnsi="Nunito" w:cs="Arial"/>
        </w:rPr>
        <w:t>.</w:t>
      </w:r>
      <w:r w:rsidRPr="004A122D">
        <w:rPr>
          <w:rFonts w:ascii="Nunito" w:hAnsi="Nunito" w:cs="Arial"/>
        </w:rPr>
        <w:t xml:space="preserve"> Aucune offre ne pourra être modifiée </w:t>
      </w:r>
      <w:proofErr w:type="gramStart"/>
      <w:r w:rsidRPr="004A122D">
        <w:rPr>
          <w:rFonts w:ascii="Nunito" w:hAnsi="Nunito" w:cs="Arial"/>
        </w:rPr>
        <w:t>passé</w:t>
      </w:r>
      <w:proofErr w:type="gramEnd"/>
      <w:r w:rsidRPr="004A122D">
        <w:rPr>
          <w:rFonts w:ascii="Nunito" w:hAnsi="Nunito" w:cs="Arial"/>
        </w:rPr>
        <w:t xml:space="preserve"> cette date. Les retraits seront fermes et définitifs et mettront fin à toute participation à la procédure d’appel d’offres.  </w:t>
      </w:r>
    </w:p>
    <w:p w:rsidRPr="004A122D" w:rsidR="00460FDB" w:rsidP="00CE28ED" w:rsidRDefault="00460FDB" w14:paraId="37400CD3" w14:textId="77777777">
      <w:pPr>
        <w:jc w:val="both"/>
        <w:rPr>
          <w:rFonts w:ascii="Nunito" w:hAnsi="Nunito" w:cs="Arial"/>
        </w:rPr>
      </w:pPr>
      <w:r w:rsidRPr="004A122D">
        <w:rPr>
          <w:rFonts w:ascii="Nunito" w:hAnsi="Nunito" w:cs="Arial"/>
          <w:u w:val="single"/>
        </w:rPr>
        <w:t>Coûts de préparation des offres</w:t>
      </w:r>
      <w:r w:rsidRPr="004A122D" w:rsidR="001D7FEC">
        <w:rPr>
          <w:rFonts w:ascii="Nunito" w:hAnsi="Nunito" w:cs="Arial"/>
          <w:u w:val="single"/>
        </w:rPr>
        <w:t> :</w:t>
      </w:r>
      <w:r w:rsidRPr="004A122D" w:rsidR="001D7FEC">
        <w:rPr>
          <w:rFonts w:ascii="Nunito" w:hAnsi="Nunito" w:cs="Arial"/>
        </w:rPr>
        <w:t xml:space="preserve"> </w:t>
      </w:r>
      <w:r w:rsidRPr="004A122D">
        <w:rPr>
          <w:rFonts w:ascii="Nunito" w:hAnsi="Nunito" w:cs="Arial"/>
        </w:rPr>
        <w:t xml:space="preserve">Aucun des frais engagés par le soumissionnaire pour préparer et soumettre son offre n’est remboursable. Tous ces coûts seront uniquement à sa charge. </w:t>
      </w:r>
    </w:p>
    <w:p w:rsidRPr="004A122D" w:rsidR="00203F9A" w:rsidP="00203F9A" w:rsidRDefault="00203F9A" w14:paraId="2F38BD44" w14:textId="77777777">
      <w:pPr>
        <w:pStyle w:val="Titre1"/>
        <w:rPr>
          <w:rFonts w:ascii="Nunito" w:hAnsi="Nunito" w:cs="Arial"/>
          <w:sz w:val="22"/>
          <w:szCs w:val="22"/>
        </w:rPr>
      </w:pPr>
      <w:bookmarkStart w:name="_Toc174369123" w:id="7"/>
      <w:r w:rsidRPr="004A122D">
        <w:rPr>
          <w:rFonts w:ascii="Nunito" w:hAnsi="Nunito" w:cs="Arial"/>
          <w:sz w:val="22"/>
          <w:szCs w:val="22"/>
        </w:rPr>
        <w:t>Critères de sélection</w:t>
      </w:r>
      <w:r w:rsidRPr="004A122D" w:rsidR="009D750E">
        <w:rPr>
          <w:rFonts w:ascii="Nunito" w:hAnsi="Nunito" w:cs="Arial"/>
          <w:sz w:val="22"/>
          <w:szCs w:val="22"/>
        </w:rPr>
        <w:t xml:space="preserve"> des offres</w:t>
      </w:r>
      <w:bookmarkEnd w:id="7"/>
    </w:p>
    <w:p w:rsidRPr="004A122D" w:rsidR="00203F9A" w:rsidP="00203F9A" w:rsidRDefault="00203F9A" w14:paraId="2EC19F8A" w14:textId="77777777">
      <w:pPr>
        <w:rPr>
          <w:rFonts w:ascii="Nunito" w:hAnsi="Nunito" w:cs="Arial"/>
        </w:rPr>
      </w:pPr>
    </w:p>
    <w:p w:rsidRPr="004A122D" w:rsidR="009D750E" w:rsidP="00F73F81" w:rsidRDefault="00F50CD7" w14:paraId="35BCB334" w14:textId="77777777">
      <w:pPr>
        <w:ind w:firstLine="708"/>
        <w:jc w:val="both"/>
        <w:rPr>
          <w:rFonts w:ascii="Nunito" w:hAnsi="Nunito" w:cs="Arial"/>
        </w:rPr>
      </w:pPr>
      <w:r w:rsidRPr="004A122D">
        <w:rPr>
          <w:rFonts w:ascii="Nunito" w:hAnsi="Nunito" w:cs="Arial"/>
        </w:rPr>
        <w:t xml:space="preserve">Les offres seront </w:t>
      </w:r>
      <w:r w:rsidRPr="004A122D" w:rsidR="005B5B9D">
        <w:rPr>
          <w:rFonts w:ascii="Nunito" w:hAnsi="Nunito" w:cs="Arial"/>
        </w:rPr>
        <w:t>sélectionnées</w:t>
      </w:r>
      <w:r w:rsidRPr="004A122D">
        <w:rPr>
          <w:rFonts w:ascii="Nunito" w:hAnsi="Nunito" w:cs="Arial"/>
        </w:rPr>
        <w:t xml:space="preserve"> selon</w:t>
      </w:r>
      <w:r w:rsidRPr="004A122D" w:rsidR="00203F9A">
        <w:rPr>
          <w:rFonts w:ascii="Nunito" w:hAnsi="Nunito" w:cs="Arial"/>
        </w:rPr>
        <w:t xml:space="preserve"> les informations contenues dans le formulaire de candidature et les documents à joindre. Chaque soumissionnaire peut également inclure tous les documents qu'il so</w:t>
      </w:r>
      <w:r w:rsidRPr="004A122D" w:rsidR="009D750E">
        <w:rPr>
          <w:rFonts w:ascii="Nunito" w:hAnsi="Nunito" w:cs="Arial"/>
        </w:rPr>
        <w:t xml:space="preserve">uhaite. </w:t>
      </w:r>
    </w:p>
    <w:p w:rsidR="00ED451A" w:rsidP="00F73F81" w:rsidRDefault="00341D20" w14:paraId="0F48BFBB" w14:textId="77777777">
      <w:pPr>
        <w:ind w:firstLine="708"/>
        <w:jc w:val="both"/>
        <w:rPr>
          <w:rFonts w:ascii="Nunito" w:hAnsi="Nunito" w:cs="Arial"/>
        </w:rPr>
      </w:pPr>
      <w:r w:rsidRPr="004A122D">
        <w:rPr>
          <w:rFonts w:ascii="Nunito" w:hAnsi="Nunito" w:cs="Arial"/>
        </w:rPr>
        <w:t xml:space="preserve">Les critères de sélection seront : </w:t>
      </w:r>
    </w:p>
    <w:p w:rsidRPr="008674C3" w:rsidR="008674C3" w:rsidP="008674C3" w:rsidRDefault="008674C3" w14:paraId="72658CD2" w14:textId="6A5F7AA1">
      <w:pPr>
        <w:jc w:val="both"/>
        <w:rPr>
          <w:rFonts w:ascii="Nunito" w:hAnsi="Nunito" w:cs="Arial"/>
          <w:b/>
          <w:bCs/>
        </w:rPr>
      </w:pPr>
      <w:r w:rsidRPr="008674C3">
        <w:rPr>
          <w:rFonts w:ascii="Nunito" w:hAnsi="Nunito" w:cs="Arial"/>
          <w:b/>
          <w:bCs/>
        </w:rPr>
        <w:t>La structure :</w:t>
      </w:r>
    </w:p>
    <w:p w:rsidR="008674C3" w:rsidP="009E493A" w:rsidRDefault="008674C3" w14:paraId="18B3EA87" w14:textId="00A97648">
      <w:pPr>
        <w:pStyle w:val="Paragraphedeliste"/>
        <w:numPr>
          <w:ilvl w:val="0"/>
          <w:numId w:val="6"/>
        </w:numPr>
        <w:jc w:val="both"/>
        <w:rPr>
          <w:rFonts w:ascii="Nunito" w:hAnsi="Nunito" w:cs="Arial"/>
        </w:rPr>
      </w:pPr>
      <w:r>
        <w:rPr>
          <w:rFonts w:ascii="Nunito" w:hAnsi="Nunito" w:cs="Arial"/>
        </w:rPr>
        <w:t>Le niveau d’expertise en ingénierie pédagogique et, éventuellement, en analyse et évaluation (nombre d’années d’activités) </w:t>
      </w:r>
    </w:p>
    <w:p w:rsidR="008674C3" w:rsidP="009E493A" w:rsidRDefault="008674C3" w14:paraId="70FE8B28" w14:textId="002B5617">
      <w:pPr>
        <w:pStyle w:val="Paragraphedeliste"/>
        <w:numPr>
          <w:ilvl w:val="0"/>
          <w:numId w:val="6"/>
        </w:numPr>
        <w:jc w:val="both"/>
        <w:rPr>
          <w:rFonts w:ascii="Nunito" w:hAnsi="Nunito" w:cs="Arial"/>
        </w:rPr>
      </w:pPr>
      <w:r>
        <w:rPr>
          <w:rFonts w:ascii="Nunito" w:hAnsi="Nunito" w:cs="Arial"/>
        </w:rPr>
        <w:t>La connaissance du marché caritatif et références client </w:t>
      </w:r>
    </w:p>
    <w:p w:rsidR="008674C3" w:rsidP="009E493A" w:rsidRDefault="008674C3" w14:paraId="14B6DDC5" w14:textId="6BF066ED">
      <w:pPr>
        <w:pStyle w:val="Paragraphedeliste"/>
        <w:numPr>
          <w:ilvl w:val="0"/>
          <w:numId w:val="6"/>
        </w:numPr>
        <w:jc w:val="both"/>
        <w:rPr>
          <w:rFonts w:ascii="Nunito" w:hAnsi="Nunito" w:cs="Arial"/>
        </w:rPr>
      </w:pPr>
      <w:r>
        <w:rPr>
          <w:rFonts w:ascii="Nunito" w:hAnsi="Nunito" w:cs="Arial"/>
        </w:rPr>
        <w:t>La solidité financière </w:t>
      </w:r>
    </w:p>
    <w:p w:rsidRPr="008674C3" w:rsidR="008674C3" w:rsidP="008674C3" w:rsidRDefault="008674C3" w14:paraId="220988A9" w14:textId="18F41A88">
      <w:pPr>
        <w:jc w:val="both"/>
        <w:rPr>
          <w:rFonts w:ascii="Nunito" w:hAnsi="Nunito" w:cs="Arial"/>
          <w:b/>
          <w:bCs/>
        </w:rPr>
      </w:pPr>
      <w:r w:rsidRPr="008674C3">
        <w:rPr>
          <w:rFonts w:ascii="Nunito" w:hAnsi="Nunito" w:cs="Arial"/>
          <w:b/>
          <w:bCs/>
        </w:rPr>
        <w:t>L’offre :</w:t>
      </w:r>
    </w:p>
    <w:p w:rsidR="008674C3" w:rsidP="009E493A" w:rsidRDefault="008674C3" w14:paraId="7DF6C8C5" w14:textId="67DFC8A8">
      <w:pPr>
        <w:pStyle w:val="Paragraphedeliste"/>
        <w:numPr>
          <w:ilvl w:val="0"/>
          <w:numId w:val="6"/>
        </w:numPr>
        <w:jc w:val="both"/>
        <w:rPr>
          <w:rFonts w:ascii="Nunito" w:hAnsi="Nunito" w:cs="Arial"/>
        </w:rPr>
      </w:pPr>
      <w:r>
        <w:rPr>
          <w:rFonts w:ascii="Nunito" w:hAnsi="Nunito" w:cs="Arial"/>
        </w:rPr>
        <w:t>La compréhension de l’appel d’offre et la capacité à répondre à la totalité des livrables :</w:t>
      </w:r>
    </w:p>
    <w:p w:rsidR="008674C3" w:rsidP="009E493A" w:rsidRDefault="008674C3" w14:paraId="4A3AA155" w14:textId="5D0C8228">
      <w:pPr>
        <w:pStyle w:val="Paragraphedeliste"/>
        <w:numPr>
          <w:ilvl w:val="1"/>
          <w:numId w:val="6"/>
        </w:numPr>
        <w:jc w:val="both"/>
        <w:rPr>
          <w:rFonts w:ascii="Nunito" w:hAnsi="Nunito" w:cs="Arial"/>
        </w:rPr>
      </w:pPr>
      <w:r>
        <w:rPr>
          <w:rFonts w:ascii="Nunito" w:hAnsi="Nunito" w:cs="Arial"/>
        </w:rPr>
        <w:t>Délai de réalisation </w:t>
      </w:r>
    </w:p>
    <w:p w:rsidR="008674C3" w:rsidP="009E493A" w:rsidRDefault="008674C3" w14:paraId="44056D3B" w14:textId="3767157E">
      <w:pPr>
        <w:pStyle w:val="Paragraphedeliste"/>
        <w:numPr>
          <w:ilvl w:val="1"/>
          <w:numId w:val="6"/>
        </w:numPr>
        <w:jc w:val="both"/>
        <w:rPr>
          <w:rFonts w:ascii="Nunito" w:hAnsi="Nunito" w:cs="Arial"/>
        </w:rPr>
      </w:pPr>
      <w:r>
        <w:rPr>
          <w:rFonts w:ascii="Nunito" w:hAnsi="Nunito" w:cs="Arial"/>
        </w:rPr>
        <w:t xml:space="preserve">Aptitude à s’adapter aux contraintes des activités </w:t>
      </w:r>
      <w:r w:rsidR="00D63F58">
        <w:rPr>
          <w:rFonts w:ascii="Nunito" w:hAnsi="Nunito" w:cs="Arial"/>
        </w:rPr>
        <w:t xml:space="preserve">d’Humanité &amp; Inclusion | </w:t>
      </w:r>
      <w:r>
        <w:rPr>
          <w:rFonts w:ascii="Nunito" w:hAnsi="Nunito" w:cs="Arial"/>
        </w:rPr>
        <w:t>Handicap International </w:t>
      </w:r>
    </w:p>
    <w:p w:rsidR="00D63F58" w:rsidP="009E493A" w:rsidRDefault="00D63F58" w14:paraId="16B80624" w14:textId="43448A60">
      <w:pPr>
        <w:pStyle w:val="Paragraphedeliste"/>
        <w:numPr>
          <w:ilvl w:val="1"/>
          <w:numId w:val="6"/>
        </w:numPr>
        <w:jc w:val="both"/>
        <w:rPr>
          <w:rFonts w:ascii="Nunito" w:hAnsi="Nunito" w:cs="Arial"/>
        </w:rPr>
      </w:pPr>
      <w:r>
        <w:rPr>
          <w:rFonts w:ascii="Nunito" w:hAnsi="Nunito" w:cs="Arial"/>
        </w:rPr>
        <w:t>Qualité de la réponse </w:t>
      </w:r>
    </w:p>
    <w:p w:rsidRPr="008674C3" w:rsidR="00D63F58" w:rsidP="009E493A" w:rsidRDefault="00D63F58" w14:paraId="06D5FF98" w14:textId="3EF4754B">
      <w:pPr>
        <w:pStyle w:val="Paragraphedeliste"/>
        <w:numPr>
          <w:ilvl w:val="1"/>
          <w:numId w:val="6"/>
        </w:numPr>
        <w:jc w:val="both"/>
        <w:rPr>
          <w:rFonts w:ascii="Nunito" w:hAnsi="Nunito" w:cs="Arial"/>
        </w:rPr>
      </w:pPr>
      <w:r>
        <w:rPr>
          <w:rFonts w:ascii="Nunito" w:hAnsi="Nunito" w:cs="Arial"/>
        </w:rPr>
        <w:t>Mode fonctionnement proposé</w:t>
      </w:r>
    </w:p>
    <w:p w:rsidRPr="004A122D" w:rsidR="00B84B04" w:rsidP="00F73F81" w:rsidRDefault="00B84B04" w14:paraId="1BDBE6DA" w14:textId="458602CD">
      <w:pPr>
        <w:ind w:firstLine="708"/>
        <w:jc w:val="both"/>
        <w:rPr>
          <w:rFonts w:ascii="Nunito" w:hAnsi="Nunito" w:cs="Arial"/>
        </w:rPr>
      </w:pPr>
      <w:r w:rsidRPr="00B84B04">
        <w:rPr>
          <w:rFonts w:ascii="Nunito" w:hAnsi="Nunito" w:cs="Arial"/>
        </w:rPr>
        <w:t xml:space="preserve">Ces critères sont non-exhaustifs et leur pondération dans le choix final du </w:t>
      </w:r>
      <w:r w:rsidRPr="005C4870">
        <w:rPr>
          <w:rFonts w:ascii="Nunito" w:hAnsi="Nunito" w:cs="Arial"/>
        </w:rPr>
        <w:t xml:space="preserve">candidat </w:t>
      </w:r>
      <w:r w:rsidRPr="00B84B04">
        <w:rPr>
          <w:rFonts w:ascii="Nunito" w:hAnsi="Nunito" w:cs="Arial"/>
        </w:rPr>
        <w:t>reste à la discrétion d’HI.</w:t>
      </w:r>
    </w:p>
    <w:p w:rsidRPr="004A122D" w:rsidR="009D750E" w:rsidP="00F73F81" w:rsidRDefault="00493C7C" w14:paraId="4B311794" w14:textId="77777777">
      <w:pPr>
        <w:ind w:firstLine="708"/>
        <w:jc w:val="both"/>
        <w:rPr>
          <w:rFonts w:ascii="Nunito" w:hAnsi="Nunito" w:cs="Arial"/>
        </w:rPr>
      </w:pPr>
      <w:r w:rsidRPr="004A122D">
        <w:rPr>
          <w:rFonts w:ascii="Nunito" w:hAnsi="Nunito" w:cs="Arial"/>
        </w:rPr>
        <w:t xml:space="preserve">Handicap International </w:t>
      </w:r>
      <w:r w:rsidRPr="004A122D" w:rsidR="009D750E">
        <w:rPr>
          <w:rFonts w:ascii="Nunito" w:hAnsi="Nunito" w:cs="Arial"/>
        </w:rPr>
        <w:t xml:space="preserve">se réserve le droit de négocier, d’accepter ou de rejeter toute proposition ou cotation à son entière discrétion et de poursuivre le dialogue compétitif pour toute réponse qu’il considère comme avantageuse. </w:t>
      </w:r>
      <w:r w:rsidRPr="004A122D" w:rsidR="00CE28ED">
        <w:rPr>
          <w:rFonts w:ascii="Nunito" w:hAnsi="Nunito" w:cs="Arial"/>
        </w:rPr>
        <w:t xml:space="preserve">Handicap International </w:t>
      </w:r>
      <w:r w:rsidRPr="004A122D" w:rsidR="009D750E">
        <w:rPr>
          <w:rFonts w:ascii="Nunito" w:hAnsi="Nunito" w:cs="Arial"/>
        </w:rPr>
        <w:t xml:space="preserve">n’est pas tenu d’accepter les prix les plus bas ni aucune proposition. Aucune proposition ne pourra être modifiée une fois passée la date de clôture de l’appel d’offres.  </w:t>
      </w:r>
    </w:p>
    <w:p w:rsidRPr="004A122D" w:rsidR="009D750E" w:rsidP="00F73F81" w:rsidRDefault="00493C7C" w14:paraId="35627257" w14:textId="3E63A80B">
      <w:pPr>
        <w:ind w:firstLine="708"/>
        <w:jc w:val="both"/>
        <w:rPr>
          <w:rFonts w:ascii="Nunito" w:hAnsi="Nunito" w:cs="Arial"/>
        </w:rPr>
      </w:pPr>
      <w:r w:rsidRPr="004A122D">
        <w:rPr>
          <w:rFonts w:ascii="Nunito" w:hAnsi="Nunito" w:cs="Arial"/>
        </w:rPr>
        <w:t xml:space="preserve">Handicap International </w:t>
      </w:r>
      <w:r w:rsidRPr="004A122D" w:rsidR="009D750E">
        <w:rPr>
          <w:rFonts w:ascii="Nunito" w:hAnsi="Nunito" w:cs="Arial"/>
        </w:rPr>
        <w:t xml:space="preserve">se réserve le droit d’établir une liste </w:t>
      </w:r>
      <w:r w:rsidRPr="004A122D" w:rsidR="0091214D">
        <w:rPr>
          <w:rFonts w:ascii="Nunito" w:hAnsi="Nunito" w:cs="Arial"/>
        </w:rPr>
        <w:t xml:space="preserve">de </w:t>
      </w:r>
      <w:proofErr w:type="spellStart"/>
      <w:r w:rsidRPr="00E24EDD" w:rsidR="00AB2C54">
        <w:rPr>
          <w:rFonts w:ascii="Nunito" w:hAnsi="Nunito" w:cs="Arial"/>
        </w:rPr>
        <w:t>consultant·es</w:t>
      </w:r>
      <w:proofErr w:type="spellEnd"/>
      <w:r w:rsidRPr="00E24EDD" w:rsidR="00AB2C54">
        <w:rPr>
          <w:rFonts w:ascii="Nunito" w:hAnsi="Nunito" w:cs="Arial"/>
        </w:rPr>
        <w:t>. / prestataires de services</w:t>
      </w:r>
      <w:r w:rsidRPr="004A122D" w:rsidR="00AB2C54">
        <w:rPr>
          <w:rFonts w:ascii="Nunito" w:hAnsi="Nunito" w:cs="Arial"/>
        </w:rPr>
        <w:t xml:space="preserve"> </w:t>
      </w:r>
      <w:r w:rsidRPr="004A122D" w:rsidR="0091214D">
        <w:rPr>
          <w:rFonts w:ascii="Nunito" w:hAnsi="Nunito" w:cs="Arial"/>
        </w:rPr>
        <w:t>présélectionnés</w:t>
      </w:r>
      <w:r w:rsidRPr="004A122D" w:rsidR="009D750E">
        <w:rPr>
          <w:rFonts w:ascii="Nunito" w:hAnsi="Nunito" w:cs="Arial"/>
        </w:rPr>
        <w:t xml:space="preserve">. Des discussions plus poussées ainsi qu’un dialogue compétitif pourront ensuite être menés avec </w:t>
      </w:r>
      <w:proofErr w:type="gramStart"/>
      <w:r w:rsidRPr="004A122D" w:rsidR="009D750E">
        <w:rPr>
          <w:rFonts w:ascii="Nunito" w:hAnsi="Nunito" w:cs="Arial"/>
        </w:rPr>
        <w:t>les</w:t>
      </w:r>
      <w:r w:rsidR="004F1B8C">
        <w:rPr>
          <w:rFonts w:ascii="Nunito" w:hAnsi="Nunito" w:cs="Arial"/>
        </w:rPr>
        <w:t xml:space="preserve"> </w:t>
      </w:r>
      <w:proofErr w:type="spellStart"/>
      <w:r w:rsidRPr="00E24EDD" w:rsidR="00AB2C54">
        <w:rPr>
          <w:rFonts w:ascii="Nunito" w:hAnsi="Nunito" w:cs="Arial"/>
        </w:rPr>
        <w:t>consultant</w:t>
      </w:r>
      <w:proofErr w:type="gramEnd"/>
      <w:r w:rsidRPr="00E24EDD" w:rsidR="00AB2C54">
        <w:rPr>
          <w:rFonts w:ascii="Nunito" w:hAnsi="Nunito" w:cs="Arial"/>
        </w:rPr>
        <w:t>·es</w:t>
      </w:r>
      <w:proofErr w:type="spellEnd"/>
      <w:r w:rsidRPr="00E24EDD" w:rsidR="00AB2C54">
        <w:rPr>
          <w:rFonts w:ascii="Nunito" w:hAnsi="Nunito" w:cs="Arial"/>
        </w:rPr>
        <w:t>. / prestataires de services</w:t>
      </w:r>
      <w:r w:rsidRPr="004A122D" w:rsidR="00AB2C54">
        <w:rPr>
          <w:rFonts w:ascii="Nunito" w:hAnsi="Nunito" w:cs="Arial"/>
        </w:rPr>
        <w:t xml:space="preserve"> </w:t>
      </w:r>
      <w:r w:rsidRPr="004A122D" w:rsidR="009D750E">
        <w:rPr>
          <w:rFonts w:ascii="Nunito" w:hAnsi="Nunito" w:cs="Arial"/>
        </w:rPr>
        <w:t>présélectionnés.</w:t>
      </w:r>
    </w:p>
    <w:p w:rsidRPr="004A122D" w:rsidR="009D750E" w:rsidP="00F73F81" w:rsidRDefault="009D750E" w14:paraId="7148449C" w14:textId="6F3084E9">
      <w:pPr>
        <w:ind w:firstLine="708"/>
        <w:jc w:val="both"/>
        <w:rPr>
          <w:rFonts w:ascii="Nunito" w:hAnsi="Nunito" w:cs="Arial"/>
        </w:rPr>
      </w:pPr>
      <w:r w:rsidRPr="004A122D">
        <w:rPr>
          <w:rFonts w:ascii="Nunito" w:hAnsi="Nunito" w:cs="Arial"/>
        </w:rPr>
        <w:t xml:space="preserve">L’évaluation des offres sera effectuée </w:t>
      </w:r>
      <w:r w:rsidRPr="004A122D" w:rsidR="00493C7C">
        <w:rPr>
          <w:rFonts w:ascii="Nunito" w:hAnsi="Nunito" w:cs="Arial"/>
        </w:rPr>
        <w:t xml:space="preserve">à </w:t>
      </w:r>
      <w:r w:rsidRPr="00D63F58" w:rsidR="00493C7C">
        <w:rPr>
          <w:rFonts w:ascii="Nunito" w:hAnsi="Nunito" w:cs="Arial"/>
        </w:rPr>
        <w:t>Lyon</w:t>
      </w:r>
      <w:r w:rsidRPr="00D63F58">
        <w:rPr>
          <w:rFonts w:ascii="Nunito" w:hAnsi="Nunito" w:cs="Arial"/>
        </w:rPr>
        <w:t>,</w:t>
      </w:r>
      <w:r w:rsidRPr="004A122D">
        <w:rPr>
          <w:rFonts w:ascii="Nunito" w:hAnsi="Nunito" w:cs="Arial"/>
        </w:rPr>
        <w:t xml:space="preserve"> par un comité d’évaluation composé de représentants</w:t>
      </w:r>
      <w:r w:rsidRPr="004A122D" w:rsidR="00493C7C">
        <w:rPr>
          <w:rFonts w:ascii="Nunito" w:hAnsi="Nunito" w:cs="Arial"/>
        </w:rPr>
        <w:t xml:space="preserve"> </w:t>
      </w:r>
      <w:r w:rsidRPr="004A122D" w:rsidR="00ED451A">
        <w:rPr>
          <w:rFonts w:ascii="Nunito" w:hAnsi="Nunito" w:cs="Arial"/>
        </w:rPr>
        <w:t>d’Handicap</w:t>
      </w:r>
      <w:r w:rsidRPr="004A122D" w:rsidR="00493C7C">
        <w:rPr>
          <w:rFonts w:ascii="Nunito" w:hAnsi="Nunito" w:cs="Arial"/>
        </w:rPr>
        <w:t xml:space="preserve"> International</w:t>
      </w:r>
      <w:r w:rsidRPr="004A122D">
        <w:rPr>
          <w:rFonts w:ascii="Nunito" w:hAnsi="Nunito" w:cs="Arial"/>
        </w:rPr>
        <w:t xml:space="preserve">. </w:t>
      </w:r>
    </w:p>
    <w:p w:rsidRPr="004A122D" w:rsidR="009D750E" w:rsidP="00F73F81" w:rsidRDefault="009D750E" w14:paraId="4E1DB4AB" w14:textId="77777777">
      <w:pPr>
        <w:ind w:firstLine="708"/>
        <w:jc w:val="both"/>
        <w:rPr>
          <w:rFonts w:ascii="Nunito" w:hAnsi="Nunito" w:cs="Arial"/>
        </w:rPr>
      </w:pPr>
      <w:r w:rsidRPr="004A122D">
        <w:rPr>
          <w:rFonts w:ascii="Nunito" w:hAnsi="Nunito" w:cs="Arial"/>
        </w:rPr>
        <w:t xml:space="preserve">Tout soumissionnaire qui tenterait d’influencer le comité d’évaluation dans le processus d’examen, de clarification, d’évaluation et de comparaison des offres, d’obtenir des informations sur l’avancement du processus ou d’influencer </w:t>
      </w:r>
      <w:r w:rsidRPr="004A122D" w:rsidR="00493C7C">
        <w:rPr>
          <w:rFonts w:ascii="Nunito" w:hAnsi="Nunito" w:cs="Arial"/>
        </w:rPr>
        <w:t xml:space="preserve">Handicap International </w:t>
      </w:r>
      <w:r w:rsidRPr="004A122D">
        <w:rPr>
          <w:rFonts w:ascii="Nunito" w:hAnsi="Nunito" w:cs="Arial"/>
        </w:rPr>
        <w:t xml:space="preserve">dans sa décision concernant l’attribution du contrat verrait son offre immédiatement rejetée. Aucune excuse ne sera acceptée pour les soumissions d’offres tardives. Les offres qui arriveront trop tard seront rejetées sans être évaluées. </w:t>
      </w:r>
    </w:p>
    <w:p w:rsidRPr="004A122D" w:rsidR="009D750E" w:rsidP="009D750E" w:rsidRDefault="009D750E" w14:paraId="64A8ED78" w14:textId="77777777">
      <w:pPr>
        <w:pStyle w:val="Titre1"/>
        <w:rPr>
          <w:rFonts w:ascii="Nunito" w:hAnsi="Nunito" w:cs="Arial"/>
          <w:sz w:val="22"/>
          <w:szCs w:val="22"/>
        </w:rPr>
      </w:pPr>
      <w:bookmarkStart w:name="_Toc174369124" w:id="8"/>
      <w:r w:rsidRPr="004A122D">
        <w:rPr>
          <w:rFonts w:ascii="Nunito" w:hAnsi="Nunito" w:cs="Arial"/>
          <w:sz w:val="22"/>
          <w:szCs w:val="22"/>
        </w:rPr>
        <w:t>Annulation de la procédure d’appel d’offres</w:t>
      </w:r>
      <w:bookmarkEnd w:id="8"/>
    </w:p>
    <w:p w:rsidRPr="004A122D" w:rsidR="009D750E" w:rsidP="009D750E" w:rsidRDefault="009D750E" w14:paraId="3FAAFD45" w14:textId="77777777">
      <w:pPr>
        <w:rPr>
          <w:rFonts w:ascii="Nunito" w:hAnsi="Nunito" w:cs="Arial"/>
        </w:rPr>
      </w:pPr>
    </w:p>
    <w:p w:rsidRPr="004A122D" w:rsidR="009D750E" w:rsidP="00F73F81" w:rsidRDefault="009D750E" w14:paraId="1DC31064" w14:textId="7D3260CB">
      <w:pPr>
        <w:ind w:firstLine="708"/>
        <w:jc w:val="both"/>
        <w:rPr>
          <w:rFonts w:ascii="Nunito" w:hAnsi="Nunito" w:cs="Arial"/>
        </w:rPr>
      </w:pPr>
      <w:r w:rsidRPr="004A122D">
        <w:rPr>
          <w:rFonts w:ascii="Nunito" w:hAnsi="Nunito" w:cs="Arial"/>
        </w:rPr>
        <w:t xml:space="preserve">En cas d’annulation </w:t>
      </w:r>
      <w:r w:rsidR="008A5DBB">
        <w:rPr>
          <w:rFonts w:ascii="Nunito" w:hAnsi="Nunito" w:cs="Arial"/>
        </w:rPr>
        <w:t>de la</w:t>
      </w:r>
      <w:r w:rsidRPr="004A122D">
        <w:rPr>
          <w:rFonts w:ascii="Nunito" w:hAnsi="Nunito" w:cs="Arial"/>
        </w:rPr>
        <w:t xml:space="preserve"> procédure d’appel d’offres, les soumissionnaires en seront informés par </w:t>
      </w:r>
      <w:r w:rsidRPr="004A122D" w:rsidR="00677C7E">
        <w:rPr>
          <w:rFonts w:ascii="Nunito" w:hAnsi="Nunito" w:cs="Arial"/>
        </w:rPr>
        <w:t>Handicap International</w:t>
      </w:r>
      <w:r w:rsidRPr="004A122D">
        <w:rPr>
          <w:rFonts w:ascii="Nunito" w:hAnsi="Nunito" w:cs="Arial"/>
        </w:rPr>
        <w:t>.</w:t>
      </w:r>
    </w:p>
    <w:p w:rsidRPr="004A122D" w:rsidR="009D750E" w:rsidP="00F73F81" w:rsidRDefault="009D750E" w14:paraId="654DA3EA" w14:textId="77777777">
      <w:pPr>
        <w:ind w:firstLine="708"/>
        <w:jc w:val="both"/>
        <w:rPr>
          <w:rFonts w:ascii="Nunito" w:hAnsi="Nunito" w:cs="Arial"/>
        </w:rPr>
      </w:pPr>
      <w:r w:rsidRPr="004A122D">
        <w:rPr>
          <w:rFonts w:ascii="Nunito" w:hAnsi="Nunito" w:cs="Arial"/>
        </w:rPr>
        <w:t>Une annulation peut se produire quand :</w:t>
      </w:r>
    </w:p>
    <w:p w:rsidRPr="004A122D" w:rsidR="009D750E" w:rsidP="00493C7C" w:rsidRDefault="009D750E" w14:paraId="6E963361" w14:textId="77777777">
      <w:pPr>
        <w:spacing w:after="0"/>
        <w:jc w:val="both"/>
        <w:rPr>
          <w:rFonts w:ascii="Nunito" w:hAnsi="Nunito" w:cs="Arial"/>
        </w:rPr>
      </w:pPr>
      <w:r w:rsidRPr="004A122D">
        <w:rPr>
          <w:rFonts w:ascii="Nunito" w:hAnsi="Nunito" w:cs="Arial"/>
        </w:rPr>
        <w:t>1.</w:t>
      </w:r>
      <w:r w:rsidRPr="004A122D">
        <w:rPr>
          <w:rFonts w:ascii="Nunito" w:hAnsi="Nunito" w:cs="Arial"/>
        </w:rPr>
        <w:tab/>
      </w:r>
      <w:r w:rsidRPr="004A122D">
        <w:rPr>
          <w:rFonts w:ascii="Nunito" w:hAnsi="Nunito" w:cs="Arial"/>
        </w:rPr>
        <w:t xml:space="preserve">La procédure d’appel d’offres a été infructueuse, à savoir quand </w:t>
      </w:r>
      <w:r w:rsidRPr="004A122D" w:rsidR="005A1970">
        <w:rPr>
          <w:rFonts w:ascii="Nunito" w:hAnsi="Nunito" w:cs="Arial"/>
        </w:rPr>
        <w:t>Handicap International</w:t>
      </w:r>
      <w:r w:rsidRPr="004A122D">
        <w:rPr>
          <w:rFonts w:ascii="Nunito" w:hAnsi="Nunito" w:cs="Arial"/>
        </w:rPr>
        <w:t xml:space="preserve"> n’a reçu aucune offre valide ou financièrement viable, voire aucune réponse du tout ;</w:t>
      </w:r>
    </w:p>
    <w:p w:rsidRPr="004A122D" w:rsidR="009D750E" w:rsidP="00493C7C" w:rsidRDefault="009D750E" w14:paraId="133DF53F" w14:textId="77777777">
      <w:pPr>
        <w:spacing w:after="0"/>
        <w:jc w:val="both"/>
        <w:rPr>
          <w:rFonts w:ascii="Nunito" w:hAnsi="Nunito" w:cs="Arial"/>
        </w:rPr>
      </w:pPr>
      <w:r w:rsidRPr="004A122D">
        <w:rPr>
          <w:rFonts w:ascii="Nunito" w:hAnsi="Nunito" w:cs="Arial"/>
        </w:rPr>
        <w:t>2.</w:t>
      </w:r>
      <w:r w:rsidRPr="004A122D">
        <w:rPr>
          <w:rFonts w:ascii="Nunito" w:hAnsi="Nunito" w:cs="Arial"/>
        </w:rPr>
        <w:tab/>
      </w:r>
      <w:r w:rsidRPr="004A122D">
        <w:rPr>
          <w:rFonts w:ascii="Nunito" w:hAnsi="Nunito" w:cs="Arial"/>
        </w:rPr>
        <w:t>Les paramètres économiques ou techniques du projet ont été fondamentalement modifiés ;</w:t>
      </w:r>
    </w:p>
    <w:p w:rsidRPr="004A122D" w:rsidR="009D750E" w:rsidP="00493C7C" w:rsidRDefault="009D750E" w14:paraId="4AF61FAB" w14:textId="77777777">
      <w:pPr>
        <w:spacing w:after="0"/>
        <w:jc w:val="both"/>
        <w:rPr>
          <w:rFonts w:ascii="Nunito" w:hAnsi="Nunito" w:cs="Arial"/>
        </w:rPr>
      </w:pPr>
      <w:r w:rsidRPr="004A122D">
        <w:rPr>
          <w:rFonts w:ascii="Nunito" w:hAnsi="Nunito" w:cs="Arial"/>
        </w:rPr>
        <w:t>3.</w:t>
      </w:r>
      <w:r w:rsidRPr="004A122D">
        <w:rPr>
          <w:rFonts w:ascii="Nunito" w:hAnsi="Nunito" w:cs="Arial"/>
        </w:rPr>
        <w:tab/>
      </w:r>
      <w:r w:rsidRPr="004A122D">
        <w:rPr>
          <w:rFonts w:ascii="Nunito" w:hAnsi="Nunito" w:cs="Arial"/>
        </w:rPr>
        <w:t>Des circonstances exceptionnelles ou un cas de force majeure rendent impossible l’exécution normale du projet ;</w:t>
      </w:r>
    </w:p>
    <w:p w:rsidRPr="004A122D" w:rsidR="009D750E" w:rsidP="00493C7C" w:rsidRDefault="009D750E" w14:paraId="5F29BC49" w14:textId="10FD01ED">
      <w:pPr>
        <w:spacing w:after="0"/>
        <w:jc w:val="both"/>
        <w:rPr>
          <w:rFonts w:ascii="Nunito" w:hAnsi="Nunito" w:cs="Arial"/>
        </w:rPr>
      </w:pPr>
      <w:r w:rsidRPr="004A122D">
        <w:rPr>
          <w:rFonts w:ascii="Nunito" w:hAnsi="Nunito" w:cs="Arial"/>
        </w:rPr>
        <w:t>4.</w:t>
      </w:r>
      <w:r w:rsidRPr="004A122D">
        <w:rPr>
          <w:rFonts w:ascii="Nunito" w:hAnsi="Nunito" w:cs="Arial"/>
        </w:rPr>
        <w:tab/>
      </w:r>
      <w:r w:rsidRPr="004A122D">
        <w:rPr>
          <w:rFonts w:ascii="Nunito" w:hAnsi="Nunito" w:cs="Arial"/>
        </w:rPr>
        <w:t xml:space="preserve">Toutes les offres techniquement conformes dépassent le budget </w:t>
      </w:r>
      <w:r w:rsidRPr="004A122D" w:rsidR="0045034D">
        <w:rPr>
          <w:rFonts w:ascii="Nunito" w:hAnsi="Nunito" w:cs="Arial"/>
        </w:rPr>
        <w:t>disponible ;</w:t>
      </w:r>
    </w:p>
    <w:p w:rsidR="009D750E" w:rsidP="00493C7C" w:rsidRDefault="009D750E" w14:paraId="5F291C34" w14:textId="77777777">
      <w:pPr>
        <w:spacing w:after="0"/>
        <w:jc w:val="both"/>
        <w:rPr>
          <w:rFonts w:ascii="Nunito" w:hAnsi="Nunito" w:cs="Arial"/>
        </w:rPr>
      </w:pPr>
      <w:r w:rsidRPr="004A122D">
        <w:rPr>
          <w:rFonts w:ascii="Nunito" w:hAnsi="Nunito" w:cs="Arial"/>
        </w:rPr>
        <w:t>5.</w:t>
      </w:r>
      <w:r w:rsidRPr="004A122D">
        <w:rPr>
          <w:rFonts w:ascii="Nunito" w:hAnsi="Nunito" w:cs="Arial"/>
        </w:rPr>
        <w:tab/>
      </w:r>
      <w:r w:rsidRPr="004A122D">
        <w:rPr>
          <w:rFonts w:ascii="Nunito" w:hAnsi="Nunito" w:cs="Arial"/>
        </w:rPr>
        <w:t>Des irrégularités se sont produites dans la procédure, en particulier lorsque celles-ci ont empêché une concurrence loyale.</w:t>
      </w:r>
    </w:p>
    <w:p w:rsidRPr="004A122D" w:rsidR="0045034D" w:rsidP="00493C7C" w:rsidRDefault="0045034D" w14:paraId="4586BB00" w14:textId="77777777">
      <w:pPr>
        <w:spacing w:after="0"/>
        <w:jc w:val="both"/>
        <w:rPr>
          <w:rFonts w:ascii="Nunito" w:hAnsi="Nunito" w:cs="Arial"/>
        </w:rPr>
      </w:pPr>
    </w:p>
    <w:p w:rsidRPr="004A122D" w:rsidR="009D750E" w:rsidP="00F73F81" w:rsidRDefault="005A1970" w14:paraId="472BCF02" w14:textId="5FD93D61">
      <w:pPr>
        <w:ind w:firstLine="708"/>
        <w:jc w:val="both"/>
        <w:rPr>
          <w:rFonts w:ascii="Nunito" w:hAnsi="Nunito" w:cs="Arial"/>
        </w:rPr>
      </w:pPr>
      <w:r w:rsidRPr="004A122D">
        <w:rPr>
          <w:rFonts w:ascii="Nunito" w:hAnsi="Nunito" w:cs="Arial"/>
        </w:rPr>
        <w:t xml:space="preserve">Handicap International </w:t>
      </w:r>
      <w:r w:rsidRPr="004A122D" w:rsidR="009D750E">
        <w:rPr>
          <w:rFonts w:ascii="Nunito" w:hAnsi="Nunito" w:cs="Arial"/>
        </w:rPr>
        <w:t xml:space="preserve">ne pourra en aucun cas être passible de dommages et intérêts, de quelque nature qu’ils soient (en particulier les dommages et intérêts pour perte de profits en cas d’annulation d’un appel d’offres), même </w:t>
      </w:r>
      <w:r w:rsidRPr="004A122D" w:rsidR="0045034D">
        <w:rPr>
          <w:rFonts w:ascii="Nunito" w:hAnsi="Nunito" w:cs="Arial"/>
        </w:rPr>
        <w:t>si Handicap</w:t>
      </w:r>
      <w:r w:rsidRPr="004A122D">
        <w:rPr>
          <w:rFonts w:ascii="Nunito" w:hAnsi="Nunito" w:cs="Arial"/>
        </w:rPr>
        <w:t xml:space="preserve"> International </w:t>
      </w:r>
      <w:r w:rsidRPr="004A122D" w:rsidR="009D750E">
        <w:rPr>
          <w:rFonts w:ascii="Nunito" w:hAnsi="Nunito" w:cs="Arial"/>
        </w:rPr>
        <w:t xml:space="preserve">a été prévenu de la possibilité de dommages et intérêts. </w:t>
      </w:r>
    </w:p>
    <w:p w:rsidRPr="004A122D" w:rsidR="009D750E" w:rsidP="00F73F81" w:rsidRDefault="009D750E" w14:paraId="76B14A94" w14:textId="77777777">
      <w:pPr>
        <w:ind w:firstLine="708"/>
        <w:jc w:val="both"/>
        <w:rPr>
          <w:rFonts w:ascii="Nunito" w:hAnsi="Nunito" w:cs="Arial"/>
        </w:rPr>
      </w:pPr>
      <w:r w:rsidRPr="004A122D">
        <w:rPr>
          <w:rFonts w:ascii="Nunito" w:hAnsi="Nunito" w:cs="Arial"/>
        </w:rPr>
        <w:t xml:space="preserve">La publication d’un avis d’achat n’engage pas </w:t>
      </w:r>
      <w:r w:rsidRPr="004A122D" w:rsidR="005A1970">
        <w:rPr>
          <w:rFonts w:ascii="Nunito" w:hAnsi="Nunito" w:cs="Arial"/>
        </w:rPr>
        <w:t>Handicap International</w:t>
      </w:r>
      <w:r w:rsidRPr="004A122D">
        <w:rPr>
          <w:rFonts w:ascii="Nunito" w:hAnsi="Nunito" w:cs="Arial"/>
        </w:rPr>
        <w:t xml:space="preserve"> à mettre en application le programme ou le projet annoncé.</w:t>
      </w:r>
    </w:p>
    <w:p w:rsidRPr="004A122D" w:rsidR="00487427" w:rsidP="00487427" w:rsidRDefault="00487427" w14:paraId="0A86FB37" w14:textId="77777777">
      <w:pPr>
        <w:pStyle w:val="Titre1"/>
        <w:rPr>
          <w:rFonts w:ascii="Nunito" w:hAnsi="Nunito" w:cs="Arial"/>
          <w:sz w:val="22"/>
          <w:szCs w:val="22"/>
          <w:u w:val="single"/>
        </w:rPr>
      </w:pPr>
      <w:bookmarkStart w:name="_Toc174369125" w:id="9"/>
      <w:r w:rsidRPr="004A122D">
        <w:rPr>
          <w:rFonts w:ascii="Nunito" w:hAnsi="Nunito" w:cs="Arial"/>
          <w:sz w:val="22"/>
          <w:szCs w:val="22"/>
        </w:rPr>
        <w:t>Comment sera attribué le marché ?</w:t>
      </w:r>
      <w:bookmarkEnd w:id="9"/>
    </w:p>
    <w:p w:rsidRPr="004A122D" w:rsidR="00487427" w:rsidP="00487427" w:rsidRDefault="00487427" w14:paraId="776032BC" w14:textId="77777777">
      <w:pPr>
        <w:jc w:val="both"/>
        <w:rPr>
          <w:rFonts w:ascii="Nunito" w:hAnsi="Nunito" w:cs="Arial"/>
        </w:rPr>
      </w:pPr>
    </w:p>
    <w:p w:rsidRPr="004A122D" w:rsidR="00514C06" w:rsidP="00514C06" w:rsidRDefault="00514C06" w14:paraId="22230831" w14:textId="77777777">
      <w:pPr>
        <w:ind w:firstLine="708"/>
        <w:jc w:val="both"/>
        <w:rPr>
          <w:rFonts w:ascii="Nunito" w:hAnsi="Nunito" w:cs="Arial"/>
        </w:rPr>
      </w:pPr>
      <w:r w:rsidRPr="004A122D">
        <w:rPr>
          <w:rFonts w:ascii="Nunito" w:hAnsi="Nunito" w:cs="Arial"/>
        </w:rPr>
        <w:t xml:space="preserve">Le </w:t>
      </w:r>
      <w:r>
        <w:rPr>
          <w:rFonts w:ascii="Nunito" w:hAnsi="Nunito" w:cs="Arial"/>
        </w:rPr>
        <w:t>marché</w:t>
      </w:r>
      <w:r w:rsidRPr="004A122D">
        <w:rPr>
          <w:rFonts w:ascii="Nunito" w:hAnsi="Nunito" w:cs="Arial"/>
        </w:rPr>
        <w:t xml:space="preserve"> sera attribué à l’offre qui sera à la fois conforme techniquement et administrativement et la plus avantageuse sur le plan économique, si l’on tient compte de la qualité des services offerts, du prix de l’offre et cout total d’acquisition.</w:t>
      </w:r>
    </w:p>
    <w:p w:rsidRPr="004A122D" w:rsidR="00487427" w:rsidP="00F73F81" w:rsidRDefault="00487427" w14:paraId="259A771B" w14:textId="33717F4C">
      <w:pPr>
        <w:ind w:firstLine="708"/>
        <w:jc w:val="both"/>
        <w:rPr>
          <w:rFonts w:ascii="Nunito" w:hAnsi="Nunito" w:cs="Arial"/>
        </w:rPr>
      </w:pPr>
      <w:r w:rsidRPr="004A122D">
        <w:rPr>
          <w:rFonts w:ascii="Nunito" w:hAnsi="Nunito" w:cs="Arial"/>
        </w:rPr>
        <w:t xml:space="preserve">Handicap International privilégiera les offres des fournisseurs s’engageant sur </w:t>
      </w:r>
      <w:r w:rsidRPr="00D63F58">
        <w:rPr>
          <w:rFonts w:ascii="Nunito" w:hAnsi="Nunito" w:cs="Arial"/>
        </w:rPr>
        <w:t>un tarif fixe pour toute la durée du contrat (matériel + main</w:t>
      </w:r>
      <w:r w:rsidRPr="00D63F58" w:rsidR="00021315">
        <w:rPr>
          <w:rFonts w:ascii="Nunito" w:hAnsi="Nunito" w:cs="Arial"/>
        </w:rPr>
        <w:t xml:space="preserve"> d’</w:t>
      </w:r>
      <w:r w:rsidRPr="00D63F58" w:rsidR="00454A8C">
        <w:rPr>
          <w:rFonts w:ascii="Nunito" w:hAnsi="Nunito" w:cs="Arial"/>
        </w:rPr>
        <w:t>œuvre</w:t>
      </w:r>
      <w:r w:rsidRPr="00D63F58">
        <w:rPr>
          <w:rFonts w:ascii="Nunito" w:hAnsi="Nunito" w:cs="Arial"/>
        </w:rPr>
        <w:t>)</w:t>
      </w:r>
      <w:r w:rsidRPr="00D63F58" w:rsidR="008D4060">
        <w:rPr>
          <w:rFonts w:ascii="Nunito" w:hAnsi="Nunito" w:cs="Arial"/>
        </w:rPr>
        <w:t xml:space="preserve"> ou </w:t>
      </w:r>
      <w:r w:rsidRPr="00D63F58" w:rsidR="00D76A92">
        <w:rPr>
          <w:rFonts w:ascii="Nunito" w:hAnsi="Nunito" w:cs="Arial"/>
        </w:rPr>
        <w:t>répondant à tous les lots.</w:t>
      </w:r>
    </w:p>
    <w:p w:rsidRPr="004A122D" w:rsidR="005718C3" w:rsidP="005718C3" w:rsidRDefault="005718C3" w14:paraId="45C652E6" w14:textId="77777777">
      <w:pPr>
        <w:rPr>
          <w:rFonts w:ascii="Nunito" w:hAnsi="Nunito" w:cs="Arial"/>
        </w:rPr>
      </w:pPr>
    </w:p>
    <w:p w:rsidRPr="004A122D" w:rsidR="00487427" w:rsidP="00487427" w:rsidRDefault="00487427" w14:paraId="64671818" w14:textId="77777777">
      <w:pPr>
        <w:jc w:val="both"/>
        <w:rPr>
          <w:rFonts w:ascii="Nunito" w:hAnsi="Nunito" w:cs="Arial"/>
        </w:rPr>
      </w:pPr>
      <w:r w:rsidRPr="004A122D">
        <w:rPr>
          <w:rFonts w:ascii="Nunito" w:hAnsi="Nunito" w:cs="Arial"/>
        </w:rPr>
        <w:t>Date :</w:t>
      </w:r>
      <w:r w:rsidRPr="004A122D">
        <w:rPr>
          <w:rFonts w:ascii="Nunito" w:hAnsi="Nunito" w:cs="Arial"/>
        </w:rPr>
        <w:tab/>
      </w:r>
      <w:r w:rsidRPr="004A122D">
        <w:rPr>
          <w:rFonts w:ascii="Nunito" w:hAnsi="Nunito" w:cs="Arial"/>
        </w:rPr>
        <w:tab/>
      </w:r>
      <w:r w:rsidRPr="004A122D">
        <w:rPr>
          <w:rFonts w:ascii="Nunito" w:hAnsi="Nunito" w:cs="Arial"/>
        </w:rPr>
        <w:tab/>
      </w:r>
      <w:r w:rsidRPr="004A122D">
        <w:rPr>
          <w:rFonts w:ascii="Nunito" w:hAnsi="Nunito" w:cs="Arial"/>
        </w:rPr>
        <w:tab/>
      </w:r>
      <w:r w:rsidRPr="004A122D">
        <w:rPr>
          <w:rFonts w:ascii="Nunito" w:hAnsi="Nunito" w:cs="Arial"/>
        </w:rPr>
        <w:tab/>
      </w:r>
      <w:r w:rsidRPr="004A122D">
        <w:rPr>
          <w:rFonts w:ascii="Nunito" w:hAnsi="Nunito" w:cs="Arial"/>
        </w:rPr>
        <w:tab/>
      </w:r>
      <w:r w:rsidRPr="004A122D">
        <w:rPr>
          <w:rFonts w:ascii="Nunito" w:hAnsi="Nunito" w:cs="Arial"/>
        </w:rPr>
        <w:tab/>
      </w:r>
      <w:r w:rsidRPr="004A122D">
        <w:rPr>
          <w:rFonts w:ascii="Nunito" w:hAnsi="Nunito" w:cs="Arial"/>
        </w:rPr>
        <w:t>Lieu :</w:t>
      </w:r>
    </w:p>
    <w:p w:rsidRPr="004A122D" w:rsidR="00487427" w:rsidP="00487427" w:rsidRDefault="00487427" w14:paraId="6214490D" w14:textId="77777777">
      <w:pPr>
        <w:jc w:val="both"/>
        <w:rPr>
          <w:rFonts w:ascii="Nunito" w:hAnsi="Nunito" w:cs="Arial"/>
        </w:rPr>
      </w:pPr>
    </w:p>
    <w:p w:rsidRPr="004A122D" w:rsidR="00487427" w:rsidP="00487427" w:rsidRDefault="00487427" w14:paraId="3F436CFC" w14:textId="77777777">
      <w:pPr>
        <w:jc w:val="both"/>
        <w:rPr>
          <w:rFonts w:ascii="Nunito" w:hAnsi="Nunito" w:cs="Arial"/>
        </w:rPr>
      </w:pPr>
      <w:r w:rsidRPr="004A122D">
        <w:rPr>
          <w:rFonts w:ascii="Nunito" w:hAnsi="Nunito" w:cs="Arial"/>
        </w:rPr>
        <w:t xml:space="preserve">Nom : </w:t>
      </w:r>
      <w:r w:rsidRPr="004A122D">
        <w:rPr>
          <w:rFonts w:ascii="Nunito" w:hAnsi="Nunito" w:cs="Arial"/>
        </w:rPr>
        <w:tab/>
      </w:r>
      <w:r w:rsidRPr="004A122D">
        <w:rPr>
          <w:rFonts w:ascii="Nunito" w:hAnsi="Nunito" w:cs="Arial"/>
        </w:rPr>
        <w:t xml:space="preserve"> </w:t>
      </w:r>
      <w:r w:rsidRPr="004A122D">
        <w:rPr>
          <w:rFonts w:ascii="Nunito" w:hAnsi="Nunito" w:cs="Arial"/>
        </w:rPr>
        <w:tab/>
      </w:r>
      <w:r w:rsidRPr="004A122D">
        <w:rPr>
          <w:rFonts w:ascii="Nunito" w:hAnsi="Nunito" w:cs="Arial"/>
        </w:rPr>
        <w:tab/>
      </w:r>
      <w:r w:rsidRPr="004A122D">
        <w:rPr>
          <w:rFonts w:ascii="Nunito" w:hAnsi="Nunito" w:cs="Arial"/>
        </w:rPr>
        <w:tab/>
      </w:r>
      <w:r w:rsidRPr="004A122D">
        <w:rPr>
          <w:rFonts w:ascii="Nunito" w:hAnsi="Nunito" w:cs="Arial"/>
        </w:rPr>
        <w:tab/>
      </w:r>
      <w:r w:rsidRPr="004A122D">
        <w:rPr>
          <w:rFonts w:ascii="Nunito" w:hAnsi="Nunito" w:cs="Arial"/>
        </w:rPr>
        <w:tab/>
      </w:r>
      <w:r w:rsidRPr="004A122D">
        <w:rPr>
          <w:rFonts w:ascii="Nunito" w:hAnsi="Nunito" w:cs="Arial"/>
        </w:rPr>
        <w:tab/>
      </w:r>
      <w:r w:rsidRPr="004A122D">
        <w:rPr>
          <w:rFonts w:ascii="Nunito" w:hAnsi="Nunito" w:cs="Arial"/>
        </w:rPr>
        <w:t xml:space="preserve">Fonction :        </w:t>
      </w:r>
    </w:p>
    <w:p w:rsidRPr="004A122D" w:rsidR="00487427" w:rsidP="00487427" w:rsidRDefault="00487427" w14:paraId="18B8E3A7" w14:textId="77777777">
      <w:pPr>
        <w:jc w:val="both"/>
        <w:rPr>
          <w:rFonts w:ascii="Nunito" w:hAnsi="Nunito" w:cs="Arial"/>
        </w:rPr>
      </w:pPr>
    </w:p>
    <w:p w:rsidRPr="004A122D" w:rsidR="00487427" w:rsidP="00487427" w:rsidRDefault="00487427" w14:paraId="08024AEC" w14:textId="77777777">
      <w:pPr>
        <w:jc w:val="both"/>
        <w:rPr>
          <w:rFonts w:ascii="Nunito" w:hAnsi="Nunito" w:cs="Arial"/>
        </w:rPr>
      </w:pPr>
    </w:p>
    <w:p w:rsidRPr="004A122D" w:rsidR="00487427" w:rsidP="00487427" w:rsidRDefault="00487427" w14:paraId="5B00FDA0" w14:textId="77777777">
      <w:pPr>
        <w:jc w:val="both"/>
        <w:rPr>
          <w:rFonts w:ascii="Nunito" w:hAnsi="Nunito" w:cs="Arial"/>
        </w:rPr>
      </w:pPr>
      <w:r w:rsidRPr="004A122D">
        <w:rPr>
          <w:rFonts w:ascii="Nunito" w:hAnsi="Nunito" w:cs="Arial"/>
        </w:rPr>
        <w:t>Signature précédée de la mention « lu et approuvée » et cachet de l’entreprise :</w:t>
      </w:r>
    </w:p>
    <w:p w:rsidR="008452FF" w:rsidRDefault="008452FF" w14:paraId="500EBE50" w14:textId="24F6AC91">
      <w:pPr>
        <w:rPr>
          <w:rFonts w:ascii="Nunito" w:hAnsi="Nunito" w:cs="Arial"/>
        </w:rPr>
      </w:pPr>
      <w:r>
        <w:rPr>
          <w:rFonts w:ascii="Nunito" w:hAnsi="Nunito" w:cs="Arial"/>
        </w:rPr>
        <w:br w:type="page"/>
      </w:r>
    </w:p>
    <w:p w:rsidRPr="004A122D" w:rsidR="007F45C1" w:rsidP="0005729C" w:rsidRDefault="007F45C1" w14:paraId="26470308" w14:textId="77777777">
      <w:pPr>
        <w:rPr>
          <w:rFonts w:ascii="Nunito" w:hAnsi="Nunito" w:cs="Arial"/>
        </w:rPr>
      </w:pPr>
    </w:p>
    <w:p w:rsidR="008B6419" w:rsidP="008B6419" w:rsidRDefault="008B6419" w14:paraId="6C4D94AC" w14:textId="77777777">
      <w:pPr>
        <w:spacing w:after="0"/>
        <w:rPr>
          <w:rFonts w:eastAsiaTheme="minorEastAsia"/>
          <w:i/>
          <w:iCs/>
          <w:u w:val="single"/>
        </w:rPr>
      </w:pPr>
      <w:r w:rsidRPr="009505BE">
        <w:rPr>
          <w:rFonts w:eastAsiaTheme="minorEastAsia"/>
          <w:i/>
          <w:iCs/>
          <w:u w:val="single"/>
        </w:rPr>
        <w:t>Formulaires joints :</w:t>
      </w:r>
      <w:r w:rsidRPr="008B2B4C">
        <w:rPr>
          <w:rFonts w:eastAsiaTheme="minorEastAsia"/>
          <w:i/>
          <w:iCs/>
          <w:u w:val="single"/>
        </w:rPr>
        <w:t xml:space="preserve">  </w:t>
      </w:r>
    </w:p>
    <w:p w:rsidRPr="008B2B4C" w:rsidR="009E1498" w:rsidP="008B6419" w:rsidRDefault="009E1498" w14:paraId="42772B84" w14:textId="77777777">
      <w:pPr>
        <w:spacing w:after="0"/>
        <w:rPr>
          <w:rFonts w:eastAsiaTheme="minorEastAsia"/>
          <w:i/>
          <w:iCs/>
          <w:u w:val="single"/>
        </w:rPr>
      </w:pPr>
    </w:p>
    <w:p w:rsidRPr="004F1B8C" w:rsidR="008452FF" w:rsidP="21C28C93" w:rsidRDefault="00AD098F" w14:paraId="52AECEF6" w14:textId="4F8D5BBE">
      <w:pPr>
        <w:numPr>
          <w:ilvl w:val="0"/>
          <w:numId w:val="3"/>
        </w:numPr>
        <w:spacing w:after="0" w:line="240" w:lineRule="auto"/>
        <w:jc w:val="both"/>
        <w:rPr>
          <w:rFonts w:ascii="Nunito" w:hAnsi="Nunito" w:eastAsiaTheme="minorEastAsia"/>
        </w:rPr>
      </w:pPr>
      <w:proofErr w:type="gramStart"/>
      <w:r w:rsidRPr="004F1B8C">
        <w:rPr>
          <w:rFonts w:ascii="Nunito" w:hAnsi="Nunito" w:eastAsia="Nunito" w:cs="Nunito"/>
        </w:rPr>
        <w:t>annexe</w:t>
      </w:r>
      <w:proofErr w:type="gramEnd"/>
      <w:r w:rsidRPr="004F1B8C">
        <w:rPr>
          <w:rFonts w:ascii="Nunito" w:hAnsi="Nunito" w:eastAsia="Nunito" w:cs="Nunito"/>
        </w:rPr>
        <w:t xml:space="preserve"> 1 : </w:t>
      </w:r>
      <w:r w:rsidRPr="004F1B8C" w:rsidR="008452FF">
        <w:rPr>
          <w:rFonts w:ascii="Nunito" w:hAnsi="Nunito" w:cs="Arial"/>
        </w:rPr>
        <w:t xml:space="preserve">Les TDRs </w:t>
      </w:r>
    </w:p>
    <w:bookmarkStart w:name="_MON_1792317619" w:id="10"/>
    <w:bookmarkEnd w:id="10"/>
    <w:p w:rsidR="009F51E2" w:rsidP="009F51E2" w:rsidRDefault="009E493A" w14:paraId="5002986F" w14:textId="160B8136">
      <w:pPr>
        <w:spacing w:after="0" w:line="240" w:lineRule="auto"/>
        <w:ind w:left="644"/>
        <w:jc w:val="both"/>
        <w:rPr>
          <w:rFonts w:ascii="Nunito" w:hAnsi="Nunito" w:cs="Arial"/>
        </w:rPr>
      </w:pPr>
      <w:r>
        <w:rPr>
          <w:rFonts w:ascii="Nunito" w:hAnsi="Nunito" w:cs="Arial"/>
        </w:rPr>
        <w:object w:dxaOrig="1508" w:dyaOrig="984" w14:anchorId="5268AD9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7.5pt;height:52pt" o:ole="" type="#_x0000_t75">
            <v:imagedata o:title="" r:id="rId15"/>
          </v:shape>
          <o:OLEObject Type="Embed" ProgID="Word.Document.12" ShapeID="_x0000_i1025" DrawAspect="Icon" ObjectID="_1792329769" r:id="rId16">
            <o:FieldCodes>\s</o:FieldCodes>
          </o:OLEObject>
        </w:object>
      </w:r>
    </w:p>
    <w:p w:rsidRPr="004D66BB" w:rsidR="000009D0" w:rsidP="009F51E2" w:rsidRDefault="000009D0" w14:paraId="77E8F6E1" w14:textId="77777777">
      <w:pPr>
        <w:spacing w:after="0" w:line="240" w:lineRule="auto"/>
        <w:ind w:left="644"/>
        <w:jc w:val="both"/>
        <w:rPr>
          <w:rFonts w:ascii="Nunito" w:hAnsi="Nunito" w:eastAsiaTheme="minorEastAsia"/>
        </w:rPr>
      </w:pPr>
    </w:p>
    <w:p w:rsidR="008452FF" w:rsidP="009E493A" w:rsidRDefault="00785314" w14:paraId="2BFFDEAF" w14:textId="51E628E8">
      <w:pPr>
        <w:numPr>
          <w:ilvl w:val="0"/>
          <w:numId w:val="3"/>
        </w:numPr>
        <w:spacing w:after="0" w:line="240" w:lineRule="auto"/>
        <w:jc w:val="both"/>
        <w:rPr>
          <w:rFonts w:ascii="Nunito" w:hAnsi="Nunito" w:eastAsiaTheme="minorEastAsia"/>
        </w:rPr>
      </w:pPr>
      <w:proofErr w:type="gramStart"/>
      <w:r w:rsidRPr="00AD098F">
        <w:rPr>
          <w:rFonts w:ascii="Nunito" w:hAnsi="Nunito" w:eastAsia="Nunito" w:cs="Nunito"/>
        </w:rPr>
        <w:t>annexe</w:t>
      </w:r>
      <w:proofErr w:type="gramEnd"/>
      <w:r w:rsidRPr="00AD098F">
        <w:rPr>
          <w:rFonts w:ascii="Nunito" w:hAnsi="Nunito" w:eastAsia="Nunito" w:cs="Nunito"/>
        </w:rPr>
        <w:t xml:space="preserve"> </w:t>
      </w:r>
      <w:r>
        <w:rPr>
          <w:rFonts w:ascii="Nunito" w:hAnsi="Nunito" w:eastAsia="Nunito" w:cs="Nunito"/>
        </w:rPr>
        <w:t xml:space="preserve">2 : </w:t>
      </w:r>
      <w:r w:rsidRPr="004A122D" w:rsidR="008452FF">
        <w:rPr>
          <w:rFonts w:ascii="Nunito" w:hAnsi="Nunito" w:eastAsiaTheme="minorEastAsia"/>
        </w:rPr>
        <w:t>Un formulaire vierge de candidature</w:t>
      </w:r>
    </w:p>
    <w:p w:rsidR="002532E8" w:rsidP="000009D0" w:rsidRDefault="002532E8" w14:paraId="794933D0" w14:textId="77777777">
      <w:pPr>
        <w:spacing w:after="0" w:line="240" w:lineRule="auto"/>
        <w:ind w:left="644"/>
        <w:jc w:val="both"/>
        <w:rPr>
          <w:rFonts w:ascii="Nunito" w:hAnsi="Nunito" w:eastAsiaTheme="minorEastAsia"/>
        </w:rPr>
      </w:pPr>
    </w:p>
    <w:bookmarkStart w:name="_MON_1785047342" w:id="11"/>
    <w:bookmarkEnd w:id="11"/>
    <w:p w:rsidR="00D526AA" w:rsidP="00D526AA" w:rsidRDefault="001135CB" w14:paraId="31ACC339" w14:textId="0ABD783E">
      <w:pPr>
        <w:spacing w:after="0" w:line="240" w:lineRule="auto"/>
        <w:ind w:left="644"/>
        <w:jc w:val="both"/>
        <w:rPr>
          <w:rFonts w:ascii="Nunito" w:hAnsi="Nunito" w:eastAsiaTheme="minorEastAsia"/>
        </w:rPr>
      </w:pPr>
      <w:r>
        <w:rPr>
          <w:rFonts w:ascii="Nunito" w:hAnsi="Nunito" w:eastAsiaTheme="minorEastAsia"/>
        </w:rPr>
        <w:object w:dxaOrig="1508" w:dyaOrig="984" w14:anchorId="57AB10AD">
          <v:shape id="_x0000_i1030" style="width:77.5pt;height:52pt" o:ole="" type="#_x0000_t75">
            <v:imagedata o:title="" r:id="rId17"/>
          </v:shape>
          <o:OLEObject Type="Embed" ProgID="Excel.Sheet.12" ShapeID="_x0000_i1030" DrawAspect="Icon" ObjectID="_1792329770" r:id="rId18"/>
        </w:object>
      </w:r>
    </w:p>
    <w:p w:rsidRPr="004A122D" w:rsidR="00043183" w:rsidP="00D526AA" w:rsidRDefault="00043183" w14:paraId="469947AC" w14:textId="77777777">
      <w:pPr>
        <w:spacing w:after="0" w:line="240" w:lineRule="auto"/>
        <w:ind w:left="644"/>
        <w:jc w:val="both"/>
        <w:rPr>
          <w:rFonts w:ascii="Nunito" w:hAnsi="Nunito" w:eastAsiaTheme="minorEastAsia"/>
        </w:rPr>
      </w:pPr>
    </w:p>
    <w:p w:rsidR="008452FF" w:rsidP="009E493A" w:rsidRDefault="008452FF" w14:paraId="54D5C3C3" w14:textId="77777777">
      <w:pPr>
        <w:numPr>
          <w:ilvl w:val="0"/>
          <w:numId w:val="3"/>
        </w:numPr>
        <w:spacing w:after="0" w:line="240" w:lineRule="auto"/>
        <w:jc w:val="both"/>
        <w:rPr>
          <w:rFonts w:ascii="Nunito" w:hAnsi="Nunito" w:eastAsiaTheme="minorEastAsia"/>
        </w:rPr>
      </w:pPr>
      <w:r w:rsidRPr="004A122D">
        <w:rPr>
          <w:rFonts w:ascii="Nunito" w:hAnsi="Nunito" w:cs="Arial"/>
        </w:rPr>
        <w:t xml:space="preserve">Le </w:t>
      </w:r>
      <w:r w:rsidRPr="004A122D">
        <w:rPr>
          <w:rFonts w:ascii="Nunito" w:hAnsi="Nunito" w:eastAsiaTheme="minorEastAsia"/>
        </w:rPr>
        <w:t>Formulaires d’acceptation des règles de contractualisation HI</w:t>
      </w:r>
    </w:p>
    <w:p w:rsidR="002532E8" w:rsidP="002532E8" w:rsidRDefault="002532E8" w14:paraId="1EE54DA3" w14:textId="77777777">
      <w:pPr>
        <w:spacing w:after="0" w:line="240" w:lineRule="auto"/>
        <w:ind w:left="644"/>
        <w:jc w:val="both"/>
        <w:rPr>
          <w:rFonts w:ascii="Nunito" w:hAnsi="Nunito" w:eastAsiaTheme="minorEastAsia"/>
        </w:rPr>
      </w:pPr>
    </w:p>
    <w:bookmarkStart w:name="_MON_1784524996" w:id="12"/>
    <w:bookmarkEnd w:id="12"/>
    <w:p w:rsidR="00043183" w:rsidP="00043183" w:rsidRDefault="002532E8" w14:paraId="45519911" w14:textId="64FB32D9">
      <w:pPr>
        <w:spacing w:after="0" w:line="240" w:lineRule="auto"/>
        <w:ind w:left="644"/>
        <w:jc w:val="both"/>
        <w:rPr>
          <w:rFonts w:ascii="Nunito" w:hAnsi="Nunito" w:eastAsiaTheme="minorEastAsia"/>
        </w:rPr>
      </w:pPr>
      <w:r>
        <w:rPr>
          <w:rFonts w:ascii="Nunito" w:hAnsi="Nunito" w:eastAsiaTheme="minorEastAsia"/>
        </w:rPr>
        <w:object w:dxaOrig="1508" w:dyaOrig="984" w14:anchorId="13DA98EF">
          <v:shape id="_x0000_i1027" style="width:77.5pt;height:52pt" o:ole="" type="#_x0000_t75">
            <v:imagedata o:title="" r:id="rId19"/>
          </v:shape>
          <o:OLEObject Type="Embed" ProgID="Word.Document.12" ShapeID="_x0000_i1027" DrawAspect="Icon" ObjectID="_1792329771" r:id="rId20">
            <o:FieldCodes>\s</o:FieldCodes>
          </o:OLEObject>
        </w:object>
      </w:r>
    </w:p>
    <w:p w:rsidRPr="004A122D" w:rsidR="002532E8" w:rsidP="00043183" w:rsidRDefault="002532E8" w14:paraId="7D23407B" w14:textId="77777777">
      <w:pPr>
        <w:spacing w:after="0" w:line="240" w:lineRule="auto"/>
        <w:ind w:left="644"/>
        <w:jc w:val="both"/>
        <w:rPr>
          <w:rFonts w:ascii="Nunito" w:hAnsi="Nunito" w:eastAsiaTheme="minorEastAsia"/>
        </w:rPr>
      </w:pPr>
    </w:p>
    <w:p w:rsidR="008452FF" w:rsidP="009E493A" w:rsidRDefault="008452FF" w14:paraId="27C402A2" w14:textId="77777777">
      <w:pPr>
        <w:numPr>
          <w:ilvl w:val="0"/>
          <w:numId w:val="3"/>
        </w:numPr>
        <w:spacing w:after="0" w:line="240" w:lineRule="auto"/>
        <w:jc w:val="both"/>
        <w:rPr>
          <w:rFonts w:ascii="Nunito" w:hAnsi="Nunito" w:eastAsiaTheme="minorEastAsia"/>
        </w:rPr>
      </w:pPr>
      <w:r w:rsidRPr="004A122D">
        <w:rPr>
          <w:rFonts w:ascii="Nunito" w:hAnsi="Nunito" w:eastAsiaTheme="minorEastAsia"/>
        </w:rPr>
        <w:t>La Déclaration d’absence de conflits d’intérêts</w:t>
      </w:r>
    </w:p>
    <w:p w:rsidR="002532E8" w:rsidP="002532E8" w:rsidRDefault="002532E8" w14:paraId="270EC9E3" w14:textId="77777777">
      <w:pPr>
        <w:spacing w:after="0" w:line="240" w:lineRule="auto"/>
        <w:ind w:left="644"/>
        <w:jc w:val="both"/>
        <w:rPr>
          <w:rFonts w:ascii="Nunito" w:hAnsi="Nunito" w:eastAsiaTheme="minorEastAsia"/>
        </w:rPr>
      </w:pPr>
    </w:p>
    <w:bookmarkStart w:name="_MON_1784525019" w:id="13"/>
    <w:bookmarkEnd w:id="13"/>
    <w:p w:rsidRPr="004A122D" w:rsidR="002532E8" w:rsidP="002532E8" w:rsidRDefault="002532E8" w14:paraId="6C91A630" w14:textId="183EC975">
      <w:pPr>
        <w:spacing w:after="0" w:line="240" w:lineRule="auto"/>
        <w:ind w:left="644"/>
        <w:jc w:val="both"/>
        <w:rPr>
          <w:rFonts w:ascii="Nunito" w:hAnsi="Nunito" w:eastAsiaTheme="minorEastAsia"/>
        </w:rPr>
      </w:pPr>
      <w:r>
        <w:rPr>
          <w:rFonts w:ascii="Nunito" w:hAnsi="Nunito" w:eastAsiaTheme="minorEastAsia"/>
        </w:rPr>
        <w:object w:dxaOrig="1508" w:dyaOrig="984" w14:anchorId="3BC35822">
          <v:shape id="_x0000_i1028" style="width:77.5pt;height:52pt" o:ole="" type="#_x0000_t75">
            <v:imagedata o:title="" r:id="rId21"/>
          </v:shape>
          <o:OLEObject Type="Embed" ProgID="Word.Document.12" ShapeID="_x0000_i1028" DrawAspect="Icon" ObjectID="_1792329772" r:id="rId22">
            <o:FieldCodes>\s</o:FieldCodes>
          </o:OLEObject>
        </w:object>
      </w:r>
    </w:p>
    <w:p w:rsidRPr="004A122D" w:rsidR="00080279" w:rsidP="008452FF" w:rsidRDefault="00080279" w14:paraId="36A498D0" w14:textId="0D3E5998">
      <w:pPr>
        <w:spacing w:after="0"/>
        <w:jc w:val="both"/>
        <w:rPr>
          <w:rFonts w:ascii="Nunito" w:hAnsi="Nunito" w:cs="Arial"/>
        </w:rPr>
      </w:pPr>
    </w:p>
    <w:sectPr w:rsidRPr="004A122D" w:rsidR="00080279" w:rsidSect="00134CBA">
      <w:headerReference w:type="default" r:id="rId23"/>
      <w:footerReference w:type="default" r:id="rId24"/>
      <w:pgSz w:w="11906" w:h="16838" w:orient="portrait"/>
      <w:pgMar w:top="1417" w:right="1417" w:bottom="2127" w:left="1417" w:header="708" w:footer="708" w:gutter="0"/>
      <w:pgNumType w:start="0"/>
      <w:cols w:space="708"/>
      <w:titlePg/>
      <w:docGrid w:linePitch="360"/>
      <w:headerReference w:type="first" r:id="R68d478a808b04c39"/>
      <w:footerReference w:type="first" r:id="R7745a7e45cd546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10E5" w:rsidP="00847C4A" w:rsidRDefault="003D10E5" w14:paraId="5183CA43" w14:textId="77777777">
      <w:pPr>
        <w:spacing w:after="0" w:line="240" w:lineRule="auto"/>
      </w:pPr>
      <w:r>
        <w:separator/>
      </w:r>
    </w:p>
  </w:endnote>
  <w:endnote w:type="continuationSeparator" w:id="0">
    <w:p w:rsidR="003D10E5" w:rsidP="00847C4A" w:rsidRDefault="003D10E5" w14:paraId="5AEC437A" w14:textId="77777777">
      <w:pPr>
        <w:spacing w:after="0" w:line="240" w:lineRule="auto"/>
      </w:pPr>
      <w:r>
        <w:continuationSeparator/>
      </w:r>
    </w:p>
  </w:endnote>
  <w:endnote w:type="continuationNotice" w:id="1">
    <w:p w:rsidR="003D10E5" w:rsidRDefault="003D10E5" w14:paraId="63C1BBE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Nunito Light">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unito ExtraLight">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833352"/>
      <w:docPartObj>
        <w:docPartGallery w:val="Page Numbers (Bottom of Page)"/>
        <w:docPartUnique/>
      </w:docPartObj>
    </w:sdtPr>
    <w:sdtContent>
      <w:p w:rsidR="00A069EB" w:rsidRDefault="005651E6" w14:paraId="2381EE79" w14:textId="77777777">
        <w:pPr>
          <w:pStyle w:val="Pieddepage"/>
          <w:jc w:val="right"/>
        </w:pPr>
        <w:r>
          <w:fldChar w:fldCharType="begin"/>
        </w:r>
        <w:r w:rsidR="00F051E6">
          <w:instrText>PAGE   \* MERGEFORMAT</w:instrText>
        </w:r>
        <w:r>
          <w:fldChar w:fldCharType="separate"/>
        </w:r>
        <w:r w:rsidR="0003128C">
          <w:rPr>
            <w:noProof/>
          </w:rPr>
          <w:t>1</w:t>
        </w:r>
        <w:r>
          <w:rPr>
            <w:noProof/>
          </w:rPr>
          <w:fldChar w:fldCharType="end"/>
        </w:r>
      </w:p>
    </w:sdtContent>
  </w:sdt>
  <w:p w:rsidR="00A069EB" w:rsidRDefault="00A069EB" w14:paraId="4AA6510D" w14:textId="77777777">
    <w:pPr>
      <w:pStyle w:val="Pieddepage"/>
    </w:pPr>
  </w:p>
</w:ftr>
</file>

<file path=word/footer2.xml><?xml version="1.0" encoding="utf-8"?>
<w:ft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3020"/>
      <w:gridCol w:w="3020"/>
      <w:gridCol w:w="3020"/>
    </w:tblGrid>
    <w:tr w:rsidR="640FB75F" w:rsidTr="640FB75F" w14:paraId="021C0086">
      <w:trPr>
        <w:trHeight w:val="300"/>
      </w:trPr>
      <w:tc>
        <w:tcPr>
          <w:tcW w:w="3020" w:type="dxa"/>
          <w:tcMar/>
        </w:tcPr>
        <w:p w:rsidR="640FB75F" w:rsidP="640FB75F" w:rsidRDefault="640FB75F" w14:paraId="5F1E33C9" w14:textId="6453EE72">
          <w:pPr>
            <w:pStyle w:val="En-tte"/>
            <w:bidi w:val="0"/>
            <w:ind w:left="-115"/>
            <w:jc w:val="left"/>
          </w:pPr>
        </w:p>
      </w:tc>
      <w:tc>
        <w:tcPr>
          <w:tcW w:w="3020" w:type="dxa"/>
          <w:tcMar/>
        </w:tcPr>
        <w:p w:rsidR="640FB75F" w:rsidP="640FB75F" w:rsidRDefault="640FB75F" w14:paraId="48199FF8" w14:textId="6443ABF8">
          <w:pPr>
            <w:pStyle w:val="En-tte"/>
            <w:bidi w:val="0"/>
            <w:jc w:val="center"/>
          </w:pPr>
        </w:p>
      </w:tc>
      <w:tc>
        <w:tcPr>
          <w:tcW w:w="3020" w:type="dxa"/>
          <w:tcMar/>
        </w:tcPr>
        <w:p w:rsidR="640FB75F" w:rsidP="640FB75F" w:rsidRDefault="640FB75F" w14:paraId="30CB141B" w14:textId="6C4BAB0B">
          <w:pPr>
            <w:pStyle w:val="En-tte"/>
            <w:bidi w:val="0"/>
            <w:ind w:right="-115"/>
            <w:jc w:val="right"/>
          </w:pPr>
        </w:p>
      </w:tc>
    </w:tr>
  </w:tbl>
  <w:p w:rsidR="640FB75F" w:rsidP="640FB75F" w:rsidRDefault="640FB75F" w14:paraId="060FCA39" w14:textId="1DBDFDDC">
    <w:pPr>
      <w:pStyle w:val="Pieddepage"/>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10E5" w:rsidP="00847C4A" w:rsidRDefault="003D10E5" w14:paraId="5777697D" w14:textId="77777777">
      <w:pPr>
        <w:spacing w:after="0" w:line="240" w:lineRule="auto"/>
      </w:pPr>
      <w:r>
        <w:separator/>
      </w:r>
    </w:p>
  </w:footnote>
  <w:footnote w:type="continuationSeparator" w:id="0">
    <w:p w:rsidR="003D10E5" w:rsidP="00847C4A" w:rsidRDefault="003D10E5" w14:paraId="55525420" w14:textId="77777777">
      <w:pPr>
        <w:spacing w:after="0" w:line="240" w:lineRule="auto"/>
      </w:pPr>
      <w:r>
        <w:continuationSeparator/>
      </w:r>
    </w:p>
  </w:footnote>
  <w:footnote w:type="continuationNotice" w:id="1">
    <w:p w:rsidR="003D10E5" w:rsidRDefault="003D10E5" w14:paraId="7F4EDBAD" w14:textId="77777777">
      <w:pPr>
        <w:spacing w:after="0" w:line="240" w:lineRule="auto"/>
      </w:pPr>
    </w:p>
  </w:footnote>
  <w:footnote w:id="2">
    <w:p w:rsidRPr="004A122D" w:rsidR="00C66165" w:rsidP="00C66165" w:rsidRDefault="00ED451A" w14:paraId="33D25873" w14:textId="77777777">
      <w:pPr>
        <w:ind w:firstLine="708"/>
        <w:jc w:val="both"/>
        <w:rPr>
          <w:rFonts w:ascii="Nunito" w:hAnsi="Nunito" w:cs="Arial"/>
        </w:rPr>
      </w:pPr>
      <w:r>
        <w:rPr>
          <w:rStyle w:val="Appelnotedebasdep"/>
        </w:rPr>
        <w:footnoteRef/>
      </w:r>
      <w:r>
        <w:t xml:space="preserve"> </w:t>
      </w:r>
      <w:r w:rsidRPr="00C66165" w:rsidR="00C66165">
        <w:rPr>
          <w:rFonts w:ascii="Nunito" w:hAnsi="Nunito" w:cs="Arial"/>
          <w:sz w:val="16"/>
          <w:szCs w:val="16"/>
        </w:rPr>
        <w:t>Dans un souci de transparence et d’égalité de traitement, le comité d’évaluation peut demander aux soumissionnaires, par écrit, d’apporter sous 48 heures des clarifications concernant leur offre, sans qu’ils puissent pour autant la modifier. Aucune de ces demandes de clarifications ne doit viser à corriger d’éventuelles erreurs initiales ou des manquements affectant la performance du contrat ou faussant la compétition.</w:t>
      </w:r>
      <w:r w:rsidRPr="00C66165" w:rsidR="00C66165">
        <w:rPr>
          <w:rFonts w:ascii="Nunito" w:hAnsi="Nunito" w:cs="Arial"/>
          <w:sz w:val="12"/>
          <w:szCs w:val="12"/>
        </w:rPr>
        <w:t xml:space="preserve"> </w:t>
      </w:r>
    </w:p>
    <w:p w:rsidR="00ED451A" w:rsidRDefault="00ED451A" w14:paraId="300BCAC2" w14:textId="279805E7">
      <w:pPr>
        <w:pStyle w:val="Notedebasdepage"/>
      </w:pPr>
    </w:p>
  </w:footnote>
  <w:footnote w:id="3">
    <w:p w:rsidR="00647810" w:rsidRDefault="00647810" w14:paraId="37BE5C81" w14:textId="1DCCCB3E">
      <w:pPr>
        <w:pStyle w:val="Notedebasdepage"/>
      </w:pPr>
      <w:r>
        <w:rPr>
          <w:rStyle w:val="Appelnotedebasdep"/>
        </w:rPr>
        <w:footnoteRef/>
      </w:r>
      <w:r>
        <w:t xml:space="preserve"> Toute offre reçue </w:t>
      </w:r>
      <w:r w:rsidR="008D314E">
        <w:t>après</w:t>
      </w:r>
      <w:r>
        <w:t xml:space="preserve"> la date limite ne sera pas ét</w:t>
      </w:r>
      <w:r w:rsidR="008D314E">
        <w:t>udiée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107F6" w:rsidP="001F1339" w:rsidRDefault="001F1339" w14:paraId="621B98EF" w14:textId="77777777">
    <w:pPr>
      <w:pStyle w:val="En-tte"/>
      <w:ind w:left="-1134"/>
    </w:pPr>
    <w:r>
      <w:t xml:space="preserve">    </w:t>
    </w:r>
    <w:r w:rsidR="00C107F6">
      <w:t xml:space="preserve">       </w:t>
    </w:r>
    <w:r w:rsidR="00747F3F">
      <w:rPr>
        <w:noProof/>
        <w:lang w:eastAsia="fr-FR"/>
      </w:rPr>
      <w:drawing>
        <wp:inline distT="0" distB="0" distL="0" distR="0" wp14:anchorId="0E33EBFB" wp14:editId="75E27670">
          <wp:extent cx="390525" cy="430353"/>
          <wp:effectExtent l="0" t="0" r="0" b="8255"/>
          <wp:docPr id="1947439449" name="Image 1947439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699" cy="436055"/>
                  </a:xfrm>
                  <a:prstGeom prst="rect">
                    <a:avLst/>
                  </a:prstGeom>
                  <a:noFill/>
                </pic:spPr>
              </pic:pic>
            </a:graphicData>
          </a:graphic>
        </wp:inline>
      </w:drawing>
    </w:r>
    <w:r w:rsidR="00C107F6">
      <w:t xml:space="preserve">     </w:t>
    </w:r>
    <w:r w:rsidR="00C107F6">
      <w:tab/>
    </w:r>
  </w:p>
  <w:p w:rsidRPr="00991D2B" w:rsidR="00991D2B" w:rsidP="00991D2B" w:rsidRDefault="00C107F6" w14:paraId="63FFCD33" w14:textId="4A49F549">
    <w:pPr>
      <w:pStyle w:val="En-tte"/>
      <w:ind w:left="-1134"/>
      <w:rPr>
        <w:rFonts w:ascii="Nunito" w:hAnsi="Nunito" w:cs="Arial"/>
      </w:rPr>
    </w:pPr>
    <w:r>
      <w:tab/>
    </w:r>
    <w:r>
      <w:tab/>
    </w:r>
    <w:r w:rsidRPr="00810C95" w:rsidR="00F52539">
      <w:rPr>
        <w:rFonts w:ascii="Nunito" w:hAnsi="Nunito" w:cs="Arial"/>
      </w:rPr>
      <w:t xml:space="preserve">Dossier de Participation à </w:t>
    </w:r>
    <w:r w:rsidRPr="00810C95" w:rsidR="008858C0">
      <w:rPr>
        <w:rFonts w:ascii="Nunito" w:hAnsi="Nunito" w:cs="Arial"/>
      </w:rPr>
      <w:t>l’AO</w:t>
    </w:r>
  </w:p>
  <w:p w:rsidR="00C107F6" w:rsidP="001F1339" w:rsidRDefault="00C107F6" w14:paraId="07CC5913" w14:textId="77777777">
    <w:pPr>
      <w:pStyle w:val="En-tte"/>
      <w:ind w:left="-1134"/>
    </w:pPr>
  </w:p>
</w:hdr>
</file>

<file path=word/header2.xml><?xml version="1.0" encoding="utf-8"?>
<w:hd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3020"/>
      <w:gridCol w:w="3020"/>
      <w:gridCol w:w="3020"/>
    </w:tblGrid>
    <w:tr w:rsidR="640FB75F" w:rsidTr="640FB75F" w14:paraId="0C7A539F">
      <w:trPr>
        <w:trHeight w:val="300"/>
      </w:trPr>
      <w:tc>
        <w:tcPr>
          <w:tcW w:w="3020" w:type="dxa"/>
          <w:tcMar/>
        </w:tcPr>
        <w:p w:rsidR="640FB75F" w:rsidP="640FB75F" w:rsidRDefault="640FB75F" w14:paraId="10EB586B" w14:textId="4CA1F2A0">
          <w:pPr>
            <w:pStyle w:val="En-tte"/>
            <w:bidi w:val="0"/>
            <w:ind w:left="-115"/>
            <w:jc w:val="left"/>
          </w:pPr>
        </w:p>
      </w:tc>
      <w:tc>
        <w:tcPr>
          <w:tcW w:w="3020" w:type="dxa"/>
          <w:tcMar/>
        </w:tcPr>
        <w:p w:rsidR="640FB75F" w:rsidP="640FB75F" w:rsidRDefault="640FB75F" w14:paraId="3EBA5AD3" w14:textId="664DEE87">
          <w:pPr>
            <w:pStyle w:val="En-tte"/>
            <w:bidi w:val="0"/>
            <w:jc w:val="center"/>
          </w:pPr>
        </w:p>
      </w:tc>
      <w:tc>
        <w:tcPr>
          <w:tcW w:w="3020" w:type="dxa"/>
          <w:tcMar/>
        </w:tcPr>
        <w:p w:rsidR="640FB75F" w:rsidP="640FB75F" w:rsidRDefault="640FB75F" w14:paraId="0B9ED050" w14:textId="7720576D">
          <w:pPr>
            <w:pStyle w:val="En-tte"/>
            <w:bidi w:val="0"/>
            <w:ind w:right="-115"/>
            <w:jc w:val="right"/>
          </w:pPr>
        </w:p>
      </w:tc>
    </w:tr>
  </w:tbl>
  <w:p w:rsidR="640FB75F" w:rsidP="640FB75F" w:rsidRDefault="640FB75F" w14:paraId="51DB0639" w14:textId="79590D25">
    <w:pPr>
      <w:pStyle w:val="En-tte"/>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7037C"/>
    <w:multiLevelType w:val="multilevel"/>
    <w:tmpl w:val="040C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 w15:restartNumberingAfterBreak="0">
    <w:nsid w:val="0A662514"/>
    <w:multiLevelType w:val="hybridMultilevel"/>
    <w:tmpl w:val="36548614"/>
    <w:lvl w:ilvl="0" w:tplc="BFBE5A0A">
      <w:start w:val="3"/>
      <w:numFmt w:val="bullet"/>
      <w:lvlText w:val="-"/>
      <w:lvlJc w:val="left"/>
      <w:pPr>
        <w:ind w:left="1364" w:hanging="360"/>
      </w:pPr>
      <w:rPr>
        <w:rFonts w:hint="default" w:ascii="Calibri" w:hAnsi="Calibri" w:cs="Calibri" w:eastAsiaTheme="minorHAnsi"/>
      </w:rPr>
    </w:lvl>
    <w:lvl w:ilvl="1" w:tplc="040C0003">
      <w:start w:val="1"/>
      <w:numFmt w:val="bullet"/>
      <w:lvlText w:val="o"/>
      <w:lvlJc w:val="left"/>
      <w:pPr>
        <w:ind w:left="2084" w:hanging="360"/>
      </w:pPr>
      <w:rPr>
        <w:rFonts w:hint="default" w:ascii="Courier New" w:hAnsi="Courier New" w:cs="Courier New"/>
      </w:rPr>
    </w:lvl>
    <w:lvl w:ilvl="2" w:tplc="040C0005" w:tentative="1">
      <w:start w:val="1"/>
      <w:numFmt w:val="bullet"/>
      <w:lvlText w:val=""/>
      <w:lvlJc w:val="left"/>
      <w:pPr>
        <w:ind w:left="2804" w:hanging="360"/>
      </w:pPr>
      <w:rPr>
        <w:rFonts w:hint="default" w:ascii="Wingdings" w:hAnsi="Wingdings"/>
      </w:rPr>
    </w:lvl>
    <w:lvl w:ilvl="3" w:tplc="040C0001" w:tentative="1">
      <w:start w:val="1"/>
      <w:numFmt w:val="bullet"/>
      <w:lvlText w:val=""/>
      <w:lvlJc w:val="left"/>
      <w:pPr>
        <w:ind w:left="3524" w:hanging="360"/>
      </w:pPr>
      <w:rPr>
        <w:rFonts w:hint="default" w:ascii="Symbol" w:hAnsi="Symbol"/>
      </w:rPr>
    </w:lvl>
    <w:lvl w:ilvl="4" w:tplc="040C0003" w:tentative="1">
      <w:start w:val="1"/>
      <w:numFmt w:val="bullet"/>
      <w:lvlText w:val="o"/>
      <w:lvlJc w:val="left"/>
      <w:pPr>
        <w:ind w:left="4244" w:hanging="360"/>
      </w:pPr>
      <w:rPr>
        <w:rFonts w:hint="default" w:ascii="Courier New" w:hAnsi="Courier New" w:cs="Courier New"/>
      </w:rPr>
    </w:lvl>
    <w:lvl w:ilvl="5" w:tplc="040C0005" w:tentative="1">
      <w:start w:val="1"/>
      <w:numFmt w:val="bullet"/>
      <w:lvlText w:val=""/>
      <w:lvlJc w:val="left"/>
      <w:pPr>
        <w:ind w:left="4964" w:hanging="360"/>
      </w:pPr>
      <w:rPr>
        <w:rFonts w:hint="default" w:ascii="Wingdings" w:hAnsi="Wingdings"/>
      </w:rPr>
    </w:lvl>
    <w:lvl w:ilvl="6" w:tplc="040C0001" w:tentative="1">
      <w:start w:val="1"/>
      <w:numFmt w:val="bullet"/>
      <w:lvlText w:val=""/>
      <w:lvlJc w:val="left"/>
      <w:pPr>
        <w:ind w:left="5684" w:hanging="360"/>
      </w:pPr>
      <w:rPr>
        <w:rFonts w:hint="default" w:ascii="Symbol" w:hAnsi="Symbol"/>
      </w:rPr>
    </w:lvl>
    <w:lvl w:ilvl="7" w:tplc="040C0003" w:tentative="1">
      <w:start w:val="1"/>
      <w:numFmt w:val="bullet"/>
      <w:lvlText w:val="o"/>
      <w:lvlJc w:val="left"/>
      <w:pPr>
        <w:ind w:left="6404" w:hanging="360"/>
      </w:pPr>
      <w:rPr>
        <w:rFonts w:hint="default" w:ascii="Courier New" w:hAnsi="Courier New" w:cs="Courier New"/>
      </w:rPr>
    </w:lvl>
    <w:lvl w:ilvl="8" w:tplc="040C0005" w:tentative="1">
      <w:start w:val="1"/>
      <w:numFmt w:val="bullet"/>
      <w:lvlText w:val=""/>
      <w:lvlJc w:val="left"/>
      <w:pPr>
        <w:ind w:left="7124" w:hanging="360"/>
      </w:pPr>
      <w:rPr>
        <w:rFonts w:hint="default" w:ascii="Wingdings" w:hAnsi="Wingdings"/>
      </w:rPr>
    </w:lvl>
  </w:abstractNum>
  <w:abstractNum w:abstractNumId="2" w15:restartNumberingAfterBreak="0">
    <w:nsid w:val="19F205EB"/>
    <w:multiLevelType w:val="hybridMultilevel"/>
    <w:tmpl w:val="F250ADC8"/>
    <w:lvl w:ilvl="0" w:tplc="548CED72">
      <w:start w:val="1"/>
      <w:numFmt w:val="bullet"/>
      <w:pStyle w:val="Listepoints"/>
      <w:lvlText w:val=""/>
      <w:lvlJc w:val="left"/>
      <w:pPr>
        <w:tabs>
          <w:tab w:val="num" w:pos="644"/>
        </w:tabs>
        <w:ind w:left="644" w:hanging="360"/>
      </w:pPr>
      <w:rPr>
        <w:rFonts w:hint="default" w:ascii="Wingdings 2" w:hAnsi="Wingdings 2"/>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9765560"/>
    <w:multiLevelType w:val="hybridMultilevel"/>
    <w:tmpl w:val="F59884C6"/>
    <w:lvl w:ilvl="0" w:tplc="94D43336">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5E7C2D"/>
    <w:multiLevelType w:val="hybridMultilevel"/>
    <w:tmpl w:val="4EE061DA"/>
    <w:lvl w:ilvl="0" w:tplc="040C0003">
      <w:start w:val="1"/>
      <w:numFmt w:val="bullet"/>
      <w:lvlText w:val="o"/>
      <w:lvlJc w:val="left"/>
      <w:pPr>
        <w:tabs>
          <w:tab w:val="num" w:pos="644"/>
        </w:tabs>
        <w:ind w:left="644" w:hanging="360"/>
      </w:pPr>
      <w:rPr>
        <w:rFonts w:hint="default" w:ascii="Courier New" w:hAnsi="Courier New" w:cs="Courier New"/>
      </w:rPr>
    </w:lvl>
    <w:lvl w:ilvl="1" w:tplc="FFFFFFFF">
      <w:start w:val="1"/>
      <w:numFmt w:val="bullet"/>
      <w:lvlText w:val=""/>
      <w:lvlJc w:val="left"/>
      <w:pPr>
        <w:tabs>
          <w:tab w:val="num" w:pos="1353"/>
        </w:tabs>
        <w:ind w:left="1353" w:hanging="360"/>
      </w:pPr>
      <w:rPr>
        <w:rFonts w:hint="default" w:ascii="Symbol" w:hAnsi="Symbol"/>
      </w:rPr>
    </w:lvl>
    <w:lvl w:ilvl="2" w:tplc="FFFFFFFF">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C8C8DA8"/>
    <w:multiLevelType w:val="hybridMultilevel"/>
    <w:tmpl w:val="87AA2E70"/>
    <w:lvl w:ilvl="0" w:tplc="DC041060">
      <w:start w:val="1"/>
      <w:numFmt w:val="bullet"/>
      <w:lvlText w:val="▫"/>
      <w:lvlJc w:val="left"/>
      <w:pPr>
        <w:ind w:left="1428" w:hanging="360"/>
      </w:pPr>
      <w:rPr>
        <w:rFonts w:hint="default" w:ascii="Courier New" w:hAnsi="Courier New"/>
      </w:rPr>
    </w:lvl>
    <w:lvl w:ilvl="1" w:tplc="AABC97AC">
      <w:start w:val="1"/>
      <w:numFmt w:val="bullet"/>
      <w:lvlText w:val="o"/>
      <w:lvlJc w:val="left"/>
      <w:pPr>
        <w:ind w:left="2148" w:hanging="360"/>
      </w:pPr>
      <w:rPr>
        <w:rFonts w:hint="default" w:ascii="Courier New" w:hAnsi="Courier New"/>
      </w:rPr>
    </w:lvl>
    <w:lvl w:ilvl="2" w:tplc="3CA04194">
      <w:start w:val="1"/>
      <w:numFmt w:val="bullet"/>
      <w:lvlText w:val=""/>
      <w:lvlJc w:val="left"/>
      <w:pPr>
        <w:ind w:left="2868" w:hanging="360"/>
      </w:pPr>
      <w:rPr>
        <w:rFonts w:hint="default" w:ascii="Wingdings" w:hAnsi="Wingdings"/>
      </w:rPr>
    </w:lvl>
    <w:lvl w:ilvl="3" w:tplc="27A2CAE2">
      <w:start w:val="1"/>
      <w:numFmt w:val="bullet"/>
      <w:lvlText w:val=""/>
      <w:lvlJc w:val="left"/>
      <w:pPr>
        <w:ind w:left="3588" w:hanging="360"/>
      </w:pPr>
      <w:rPr>
        <w:rFonts w:hint="default" w:ascii="Symbol" w:hAnsi="Symbol"/>
      </w:rPr>
    </w:lvl>
    <w:lvl w:ilvl="4" w:tplc="BE2E7C60">
      <w:start w:val="1"/>
      <w:numFmt w:val="bullet"/>
      <w:lvlText w:val="o"/>
      <w:lvlJc w:val="left"/>
      <w:pPr>
        <w:ind w:left="4308" w:hanging="360"/>
      </w:pPr>
      <w:rPr>
        <w:rFonts w:hint="default" w:ascii="Courier New" w:hAnsi="Courier New"/>
      </w:rPr>
    </w:lvl>
    <w:lvl w:ilvl="5" w:tplc="01AA4572">
      <w:start w:val="1"/>
      <w:numFmt w:val="bullet"/>
      <w:lvlText w:val=""/>
      <w:lvlJc w:val="left"/>
      <w:pPr>
        <w:ind w:left="5028" w:hanging="360"/>
      </w:pPr>
      <w:rPr>
        <w:rFonts w:hint="default" w:ascii="Wingdings" w:hAnsi="Wingdings"/>
      </w:rPr>
    </w:lvl>
    <w:lvl w:ilvl="6" w:tplc="B3507F4C">
      <w:start w:val="1"/>
      <w:numFmt w:val="bullet"/>
      <w:lvlText w:val=""/>
      <w:lvlJc w:val="left"/>
      <w:pPr>
        <w:ind w:left="5748" w:hanging="360"/>
      </w:pPr>
      <w:rPr>
        <w:rFonts w:hint="default" w:ascii="Symbol" w:hAnsi="Symbol"/>
      </w:rPr>
    </w:lvl>
    <w:lvl w:ilvl="7" w:tplc="0CDA49F0">
      <w:start w:val="1"/>
      <w:numFmt w:val="bullet"/>
      <w:lvlText w:val="o"/>
      <w:lvlJc w:val="left"/>
      <w:pPr>
        <w:ind w:left="6468" w:hanging="360"/>
      </w:pPr>
      <w:rPr>
        <w:rFonts w:hint="default" w:ascii="Courier New" w:hAnsi="Courier New"/>
      </w:rPr>
    </w:lvl>
    <w:lvl w:ilvl="8" w:tplc="0DDAA53C">
      <w:start w:val="1"/>
      <w:numFmt w:val="bullet"/>
      <w:lvlText w:val=""/>
      <w:lvlJc w:val="left"/>
      <w:pPr>
        <w:ind w:left="7188" w:hanging="360"/>
      </w:pPr>
      <w:rPr>
        <w:rFonts w:hint="default" w:ascii="Wingdings" w:hAnsi="Wingdings"/>
      </w:rPr>
    </w:lvl>
  </w:abstractNum>
  <w:abstractNum w:abstractNumId="6" w15:restartNumberingAfterBreak="0">
    <w:nsid w:val="451327C5"/>
    <w:multiLevelType w:val="hybridMultilevel"/>
    <w:tmpl w:val="F7226BFA"/>
    <w:lvl w:ilvl="0" w:tplc="EFD43ACE">
      <w:numFmt w:val="bullet"/>
      <w:lvlText w:val="-"/>
      <w:lvlJc w:val="left"/>
      <w:pPr>
        <w:tabs>
          <w:tab w:val="num" w:pos="360"/>
        </w:tabs>
        <w:ind w:left="360" w:hanging="360"/>
      </w:pPr>
      <w:rPr>
        <w:rFonts w:hint="default" w:ascii="Times New Roman" w:hAnsi="Times New Roman" w:eastAsia="Times New Roman" w:cs="Times New Roman"/>
      </w:rPr>
    </w:lvl>
    <w:lvl w:ilvl="1" w:tplc="040C0003" w:tentative="1">
      <w:start w:val="1"/>
      <w:numFmt w:val="bullet"/>
      <w:lvlText w:val="o"/>
      <w:lvlJc w:val="left"/>
      <w:pPr>
        <w:tabs>
          <w:tab w:val="num" w:pos="1080"/>
        </w:tabs>
        <w:ind w:left="1080" w:hanging="360"/>
      </w:pPr>
      <w:rPr>
        <w:rFonts w:hint="default" w:ascii="Courier New" w:hAnsi="Courier New" w:cs="Courier New"/>
      </w:rPr>
    </w:lvl>
    <w:lvl w:ilvl="2" w:tplc="040C0005" w:tentative="1">
      <w:start w:val="1"/>
      <w:numFmt w:val="bullet"/>
      <w:lvlText w:val=""/>
      <w:lvlJc w:val="left"/>
      <w:pPr>
        <w:tabs>
          <w:tab w:val="num" w:pos="1800"/>
        </w:tabs>
        <w:ind w:left="1800" w:hanging="360"/>
      </w:pPr>
      <w:rPr>
        <w:rFonts w:hint="default" w:ascii="Wingdings" w:hAnsi="Wingdings"/>
      </w:rPr>
    </w:lvl>
    <w:lvl w:ilvl="3" w:tplc="040C0001" w:tentative="1">
      <w:start w:val="1"/>
      <w:numFmt w:val="bullet"/>
      <w:lvlText w:val=""/>
      <w:lvlJc w:val="left"/>
      <w:pPr>
        <w:tabs>
          <w:tab w:val="num" w:pos="2520"/>
        </w:tabs>
        <w:ind w:left="2520" w:hanging="360"/>
      </w:pPr>
      <w:rPr>
        <w:rFonts w:hint="default" w:ascii="Symbol" w:hAnsi="Symbol"/>
      </w:rPr>
    </w:lvl>
    <w:lvl w:ilvl="4" w:tplc="040C0003" w:tentative="1">
      <w:start w:val="1"/>
      <w:numFmt w:val="bullet"/>
      <w:lvlText w:val="o"/>
      <w:lvlJc w:val="left"/>
      <w:pPr>
        <w:tabs>
          <w:tab w:val="num" w:pos="3240"/>
        </w:tabs>
        <w:ind w:left="3240" w:hanging="360"/>
      </w:pPr>
      <w:rPr>
        <w:rFonts w:hint="default" w:ascii="Courier New" w:hAnsi="Courier New" w:cs="Courier New"/>
      </w:rPr>
    </w:lvl>
    <w:lvl w:ilvl="5" w:tplc="040C0005" w:tentative="1">
      <w:start w:val="1"/>
      <w:numFmt w:val="bullet"/>
      <w:lvlText w:val=""/>
      <w:lvlJc w:val="left"/>
      <w:pPr>
        <w:tabs>
          <w:tab w:val="num" w:pos="3960"/>
        </w:tabs>
        <w:ind w:left="3960" w:hanging="360"/>
      </w:pPr>
      <w:rPr>
        <w:rFonts w:hint="default" w:ascii="Wingdings" w:hAnsi="Wingdings"/>
      </w:rPr>
    </w:lvl>
    <w:lvl w:ilvl="6" w:tplc="040C0001" w:tentative="1">
      <w:start w:val="1"/>
      <w:numFmt w:val="bullet"/>
      <w:lvlText w:val=""/>
      <w:lvlJc w:val="left"/>
      <w:pPr>
        <w:tabs>
          <w:tab w:val="num" w:pos="4680"/>
        </w:tabs>
        <w:ind w:left="4680" w:hanging="360"/>
      </w:pPr>
      <w:rPr>
        <w:rFonts w:hint="default" w:ascii="Symbol" w:hAnsi="Symbol"/>
      </w:rPr>
    </w:lvl>
    <w:lvl w:ilvl="7" w:tplc="040C0003" w:tentative="1">
      <w:start w:val="1"/>
      <w:numFmt w:val="bullet"/>
      <w:lvlText w:val="o"/>
      <w:lvlJc w:val="left"/>
      <w:pPr>
        <w:tabs>
          <w:tab w:val="num" w:pos="5400"/>
        </w:tabs>
        <w:ind w:left="5400" w:hanging="360"/>
      </w:pPr>
      <w:rPr>
        <w:rFonts w:hint="default" w:ascii="Courier New" w:hAnsi="Courier New" w:cs="Courier New"/>
      </w:rPr>
    </w:lvl>
    <w:lvl w:ilvl="8" w:tplc="040C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49580052"/>
    <w:multiLevelType w:val="hybridMultilevel"/>
    <w:tmpl w:val="D5A6D080"/>
    <w:lvl w:ilvl="0" w:tplc="CD04CFC6">
      <w:start w:val="1"/>
      <w:numFmt w:val="bullet"/>
      <w:pStyle w:val="Titre2"/>
      <w:lvlText w:val=""/>
      <w:lvlJc w:val="left"/>
      <w:pPr>
        <w:ind w:left="927"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53AD6B69"/>
    <w:multiLevelType w:val="hybridMultilevel"/>
    <w:tmpl w:val="7DB2B1BC"/>
    <w:lvl w:ilvl="0" w:tplc="04090001">
      <w:start w:val="1"/>
      <w:numFmt w:val="bullet"/>
      <w:pStyle w:val="ListetiretsCarCar"/>
      <w:lvlText w:val=""/>
      <w:lvlJc w:val="left"/>
      <w:pPr>
        <w:tabs>
          <w:tab w:val="num" w:pos="644"/>
        </w:tabs>
        <w:ind w:left="644"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690700A8"/>
    <w:multiLevelType w:val="hybridMultilevel"/>
    <w:tmpl w:val="AE9C0CB4"/>
    <w:lvl w:ilvl="0" w:tplc="801E8B20">
      <w:numFmt w:val="bullet"/>
      <w:lvlText w:val="-"/>
      <w:lvlJc w:val="left"/>
      <w:pPr>
        <w:ind w:left="1068" w:hanging="360"/>
      </w:pPr>
      <w:rPr>
        <w:rFonts w:hint="default" w:ascii="Nunito" w:hAnsi="Nunito" w:cs="Arial" w:eastAsiaTheme="minorHAnsi"/>
      </w:rPr>
    </w:lvl>
    <w:lvl w:ilvl="1" w:tplc="040C0003" w:tentative="1">
      <w:start w:val="1"/>
      <w:numFmt w:val="bullet"/>
      <w:lvlText w:val="o"/>
      <w:lvlJc w:val="left"/>
      <w:pPr>
        <w:ind w:left="1788" w:hanging="360"/>
      </w:pPr>
      <w:rPr>
        <w:rFonts w:hint="default" w:ascii="Courier New" w:hAnsi="Courier New" w:cs="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cs="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cs="Courier New"/>
      </w:rPr>
    </w:lvl>
    <w:lvl w:ilvl="8" w:tplc="040C0005" w:tentative="1">
      <w:start w:val="1"/>
      <w:numFmt w:val="bullet"/>
      <w:lvlText w:val=""/>
      <w:lvlJc w:val="left"/>
      <w:pPr>
        <w:ind w:left="6828" w:hanging="360"/>
      </w:pPr>
      <w:rPr>
        <w:rFonts w:hint="default" w:ascii="Wingdings" w:hAnsi="Wingdings"/>
      </w:rPr>
    </w:lvl>
  </w:abstractNum>
  <w:abstractNum w:abstractNumId="10" w15:restartNumberingAfterBreak="0">
    <w:nsid w:val="6F380747"/>
    <w:multiLevelType w:val="hybridMultilevel"/>
    <w:tmpl w:val="FE6C3E72"/>
    <w:lvl w:ilvl="0" w:tplc="EFD43ACE">
      <w:numFmt w:val="bullet"/>
      <w:lvlText w:val="-"/>
      <w:lvlJc w:val="left"/>
      <w:pPr>
        <w:tabs>
          <w:tab w:val="num" w:pos="644"/>
        </w:tabs>
        <w:ind w:left="644" w:hanging="360"/>
      </w:pPr>
      <w:rPr>
        <w:rFonts w:hint="default" w:ascii="Times New Roman" w:hAnsi="Times New Roman" w:eastAsia="Times New Roman" w:cs="Times New Roman"/>
      </w:rPr>
    </w:lvl>
    <w:lvl w:ilvl="1" w:tplc="040C0001">
      <w:start w:val="1"/>
      <w:numFmt w:val="bullet"/>
      <w:lvlText w:val=""/>
      <w:lvlJc w:val="left"/>
      <w:pPr>
        <w:tabs>
          <w:tab w:val="num" w:pos="1353"/>
        </w:tabs>
        <w:ind w:left="1353" w:hanging="360"/>
      </w:pPr>
      <w:rPr>
        <w:rFonts w:hint="default" w:ascii="Symbol" w:hAnsi="Symbol"/>
      </w:rPr>
    </w:lvl>
    <w:lvl w:ilvl="2" w:tplc="040C0005">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70BF1DA2"/>
    <w:multiLevelType w:val="hybridMultilevel"/>
    <w:tmpl w:val="DDA24074"/>
    <w:lvl w:ilvl="0" w:tplc="98465716">
      <w:start w:val="1"/>
      <w:numFmt w:val="bullet"/>
      <w:pStyle w:val="HI-Puces"/>
      <w:lvlText w:val="•"/>
      <w:lvlJc w:val="left"/>
      <w:pPr>
        <w:ind w:left="2345" w:hanging="360"/>
      </w:pPr>
      <w:rPr>
        <w:rFonts w:hint="default" w:ascii="Nunito Light" w:hAnsi="Nunito Light"/>
      </w:rPr>
    </w:lvl>
    <w:lvl w:ilvl="1" w:tplc="853AA33A">
      <w:start w:val="1"/>
      <w:numFmt w:val="bullet"/>
      <w:lvlText w:val="o"/>
      <w:lvlJc w:val="left"/>
      <w:pPr>
        <w:ind w:left="3708" w:hanging="360"/>
      </w:pPr>
      <w:rPr>
        <w:rFonts w:hint="default" w:ascii="Courier New" w:hAnsi="Courier New" w:cs="Courier New"/>
      </w:rPr>
    </w:lvl>
    <w:lvl w:ilvl="2" w:tplc="040C0005" w:tentative="1">
      <w:start w:val="1"/>
      <w:numFmt w:val="bullet"/>
      <w:lvlText w:val=""/>
      <w:lvlJc w:val="left"/>
      <w:pPr>
        <w:ind w:left="4428" w:hanging="360"/>
      </w:pPr>
      <w:rPr>
        <w:rFonts w:hint="default" w:ascii="Wingdings" w:hAnsi="Wingdings"/>
      </w:rPr>
    </w:lvl>
    <w:lvl w:ilvl="3" w:tplc="040C0001" w:tentative="1">
      <w:start w:val="1"/>
      <w:numFmt w:val="bullet"/>
      <w:lvlText w:val=""/>
      <w:lvlJc w:val="left"/>
      <w:pPr>
        <w:ind w:left="5148" w:hanging="360"/>
      </w:pPr>
      <w:rPr>
        <w:rFonts w:hint="default" w:ascii="Symbol" w:hAnsi="Symbol"/>
      </w:rPr>
    </w:lvl>
    <w:lvl w:ilvl="4" w:tplc="040C0003" w:tentative="1">
      <w:start w:val="1"/>
      <w:numFmt w:val="bullet"/>
      <w:lvlText w:val="o"/>
      <w:lvlJc w:val="left"/>
      <w:pPr>
        <w:ind w:left="5868" w:hanging="360"/>
      </w:pPr>
      <w:rPr>
        <w:rFonts w:hint="default" w:ascii="Courier New" w:hAnsi="Courier New" w:cs="Courier New"/>
      </w:rPr>
    </w:lvl>
    <w:lvl w:ilvl="5" w:tplc="040C0005" w:tentative="1">
      <w:start w:val="1"/>
      <w:numFmt w:val="bullet"/>
      <w:lvlText w:val=""/>
      <w:lvlJc w:val="left"/>
      <w:pPr>
        <w:ind w:left="6588" w:hanging="360"/>
      </w:pPr>
      <w:rPr>
        <w:rFonts w:hint="default" w:ascii="Wingdings" w:hAnsi="Wingdings"/>
      </w:rPr>
    </w:lvl>
    <w:lvl w:ilvl="6" w:tplc="040C0001" w:tentative="1">
      <w:start w:val="1"/>
      <w:numFmt w:val="bullet"/>
      <w:lvlText w:val=""/>
      <w:lvlJc w:val="left"/>
      <w:pPr>
        <w:ind w:left="7308" w:hanging="360"/>
      </w:pPr>
      <w:rPr>
        <w:rFonts w:hint="default" w:ascii="Symbol" w:hAnsi="Symbol"/>
      </w:rPr>
    </w:lvl>
    <w:lvl w:ilvl="7" w:tplc="040C0003" w:tentative="1">
      <w:start w:val="1"/>
      <w:numFmt w:val="bullet"/>
      <w:lvlText w:val="o"/>
      <w:lvlJc w:val="left"/>
      <w:pPr>
        <w:ind w:left="8028" w:hanging="360"/>
      </w:pPr>
      <w:rPr>
        <w:rFonts w:hint="default" w:ascii="Courier New" w:hAnsi="Courier New" w:cs="Courier New"/>
      </w:rPr>
    </w:lvl>
    <w:lvl w:ilvl="8" w:tplc="040C0005" w:tentative="1">
      <w:start w:val="1"/>
      <w:numFmt w:val="bullet"/>
      <w:lvlText w:val=""/>
      <w:lvlJc w:val="left"/>
      <w:pPr>
        <w:ind w:left="8748" w:hanging="360"/>
      </w:pPr>
      <w:rPr>
        <w:rFonts w:hint="default" w:ascii="Wingdings" w:hAnsi="Wingdings"/>
      </w:rPr>
    </w:lvl>
  </w:abstractNum>
  <w:num w:numId="1" w16cid:durableId="647174447">
    <w:abstractNumId w:val="3"/>
  </w:num>
  <w:num w:numId="2" w16cid:durableId="393168229">
    <w:abstractNumId w:val="7"/>
  </w:num>
  <w:num w:numId="3" w16cid:durableId="614681262">
    <w:abstractNumId w:val="10"/>
  </w:num>
  <w:num w:numId="4" w16cid:durableId="581452835">
    <w:abstractNumId w:val="6"/>
  </w:num>
  <w:num w:numId="5" w16cid:durableId="663507025">
    <w:abstractNumId w:val="4"/>
  </w:num>
  <w:num w:numId="6" w16cid:durableId="1010644942">
    <w:abstractNumId w:val="1"/>
  </w:num>
  <w:num w:numId="7" w16cid:durableId="1789811819">
    <w:abstractNumId w:val="5"/>
  </w:num>
  <w:num w:numId="8" w16cid:durableId="166867113">
    <w:abstractNumId w:val="0"/>
  </w:num>
  <w:num w:numId="9" w16cid:durableId="307319030">
    <w:abstractNumId w:val="9"/>
  </w:num>
  <w:num w:numId="10" w16cid:durableId="791901819">
    <w:abstractNumId w:val="8"/>
  </w:num>
  <w:num w:numId="11" w16cid:durableId="949580364">
    <w:abstractNumId w:val="2"/>
  </w:num>
  <w:num w:numId="12" w16cid:durableId="1884902070">
    <w:abstractNumId w:val="11"/>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0MTY3MTUyNjW1MDFV0lEKTi0uzszPAykwrAUANUoMZiwAAAA="/>
  </w:docVars>
  <w:rsids>
    <w:rsidRoot w:val="007B52A2"/>
    <w:rsid w:val="000009D0"/>
    <w:rsid w:val="000053BC"/>
    <w:rsid w:val="0001383E"/>
    <w:rsid w:val="00013F25"/>
    <w:rsid w:val="00021315"/>
    <w:rsid w:val="000264E7"/>
    <w:rsid w:val="0003128C"/>
    <w:rsid w:val="00035264"/>
    <w:rsid w:val="000367FB"/>
    <w:rsid w:val="000372C3"/>
    <w:rsid w:val="00043183"/>
    <w:rsid w:val="00045665"/>
    <w:rsid w:val="0005729C"/>
    <w:rsid w:val="00080279"/>
    <w:rsid w:val="00083EBD"/>
    <w:rsid w:val="000849F1"/>
    <w:rsid w:val="00085DE9"/>
    <w:rsid w:val="00091CDB"/>
    <w:rsid w:val="00096DEA"/>
    <w:rsid w:val="000D6E74"/>
    <w:rsid w:val="000F7E65"/>
    <w:rsid w:val="00100114"/>
    <w:rsid w:val="001058B7"/>
    <w:rsid w:val="00110E65"/>
    <w:rsid w:val="00112971"/>
    <w:rsid w:val="001135CB"/>
    <w:rsid w:val="001209D8"/>
    <w:rsid w:val="0012543D"/>
    <w:rsid w:val="00126FCE"/>
    <w:rsid w:val="00134CBA"/>
    <w:rsid w:val="00135A37"/>
    <w:rsid w:val="0014300F"/>
    <w:rsid w:val="0014349F"/>
    <w:rsid w:val="00176F93"/>
    <w:rsid w:val="0017738E"/>
    <w:rsid w:val="001852F4"/>
    <w:rsid w:val="001862B3"/>
    <w:rsid w:val="00196FC0"/>
    <w:rsid w:val="001974EC"/>
    <w:rsid w:val="001B3ABA"/>
    <w:rsid w:val="001C3BC8"/>
    <w:rsid w:val="001D7FEC"/>
    <w:rsid w:val="001F1339"/>
    <w:rsid w:val="002019EC"/>
    <w:rsid w:val="00203C6D"/>
    <w:rsid w:val="00203F9A"/>
    <w:rsid w:val="00213B84"/>
    <w:rsid w:val="00215EAF"/>
    <w:rsid w:val="00216E72"/>
    <w:rsid w:val="00236993"/>
    <w:rsid w:val="00243619"/>
    <w:rsid w:val="002470D0"/>
    <w:rsid w:val="002532E8"/>
    <w:rsid w:val="00262EC6"/>
    <w:rsid w:val="002825E8"/>
    <w:rsid w:val="00282EDA"/>
    <w:rsid w:val="00294E25"/>
    <w:rsid w:val="002A14DE"/>
    <w:rsid w:val="002B52D7"/>
    <w:rsid w:val="002B7060"/>
    <w:rsid w:val="002C515C"/>
    <w:rsid w:val="002E35E8"/>
    <w:rsid w:val="002E4EA6"/>
    <w:rsid w:val="00312315"/>
    <w:rsid w:val="0032410D"/>
    <w:rsid w:val="003266E2"/>
    <w:rsid w:val="003338BB"/>
    <w:rsid w:val="00341D20"/>
    <w:rsid w:val="00350270"/>
    <w:rsid w:val="003629E7"/>
    <w:rsid w:val="0036344E"/>
    <w:rsid w:val="00374BCF"/>
    <w:rsid w:val="0037598D"/>
    <w:rsid w:val="00376E71"/>
    <w:rsid w:val="00380E51"/>
    <w:rsid w:val="0038620E"/>
    <w:rsid w:val="00387BCF"/>
    <w:rsid w:val="00391B2A"/>
    <w:rsid w:val="003A4313"/>
    <w:rsid w:val="003B5788"/>
    <w:rsid w:val="003D10E5"/>
    <w:rsid w:val="003D476C"/>
    <w:rsid w:val="003E06E9"/>
    <w:rsid w:val="003E0B3E"/>
    <w:rsid w:val="00405746"/>
    <w:rsid w:val="0040592D"/>
    <w:rsid w:val="0040678D"/>
    <w:rsid w:val="00406F0D"/>
    <w:rsid w:val="0041194E"/>
    <w:rsid w:val="00415F92"/>
    <w:rsid w:val="00443A4D"/>
    <w:rsid w:val="0045034D"/>
    <w:rsid w:val="00454A8C"/>
    <w:rsid w:val="00460DD8"/>
    <w:rsid w:val="00460FDB"/>
    <w:rsid w:val="00465347"/>
    <w:rsid w:val="00476AEA"/>
    <w:rsid w:val="00477D3E"/>
    <w:rsid w:val="0048360F"/>
    <w:rsid w:val="00487427"/>
    <w:rsid w:val="00490089"/>
    <w:rsid w:val="00493C7C"/>
    <w:rsid w:val="00493F2B"/>
    <w:rsid w:val="004A122D"/>
    <w:rsid w:val="004A2F96"/>
    <w:rsid w:val="004A4782"/>
    <w:rsid w:val="004A58C9"/>
    <w:rsid w:val="004B7940"/>
    <w:rsid w:val="004D66BB"/>
    <w:rsid w:val="004D6B05"/>
    <w:rsid w:val="004D6ED9"/>
    <w:rsid w:val="004E3512"/>
    <w:rsid w:val="004E4DA2"/>
    <w:rsid w:val="004F1B8C"/>
    <w:rsid w:val="00502E1D"/>
    <w:rsid w:val="00507F66"/>
    <w:rsid w:val="00512BC4"/>
    <w:rsid w:val="005143F7"/>
    <w:rsid w:val="00514C06"/>
    <w:rsid w:val="0052616C"/>
    <w:rsid w:val="005353DE"/>
    <w:rsid w:val="00551EEE"/>
    <w:rsid w:val="005605B0"/>
    <w:rsid w:val="005651E6"/>
    <w:rsid w:val="00566679"/>
    <w:rsid w:val="00567D04"/>
    <w:rsid w:val="00570520"/>
    <w:rsid w:val="005718C3"/>
    <w:rsid w:val="00586553"/>
    <w:rsid w:val="00594369"/>
    <w:rsid w:val="00594B1A"/>
    <w:rsid w:val="005A1970"/>
    <w:rsid w:val="005A66F3"/>
    <w:rsid w:val="005B5B9D"/>
    <w:rsid w:val="005C27BC"/>
    <w:rsid w:val="005C4870"/>
    <w:rsid w:val="005E1CF2"/>
    <w:rsid w:val="005E7A6D"/>
    <w:rsid w:val="005F3387"/>
    <w:rsid w:val="005F6811"/>
    <w:rsid w:val="00600FFC"/>
    <w:rsid w:val="00615137"/>
    <w:rsid w:val="006215AA"/>
    <w:rsid w:val="00625C4D"/>
    <w:rsid w:val="006302B9"/>
    <w:rsid w:val="00631B5A"/>
    <w:rsid w:val="0063236A"/>
    <w:rsid w:val="00632C76"/>
    <w:rsid w:val="00635620"/>
    <w:rsid w:val="006405F4"/>
    <w:rsid w:val="00647810"/>
    <w:rsid w:val="00647E40"/>
    <w:rsid w:val="006566DF"/>
    <w:rsid w:val="006608D9"/>
    <w:rsid w:val="00660A1D"/>
    <w:rsid w:val="00665D72"/>
    <w:rsid w:val="006727A7"/>
    <w:rsid w:val="00674C1D"/>
    <w:rsid w:val="006752B6"/>
    <w:rsid w:val="00677362"/>
    <w:rsid w:val="00677C7E"/>
    <w:rsid w:val="00683332"/>
    <w:rsid w:val="00695CF7"/>
    <w:rsid w:val="00696B1B"/>
    <w:rsid w:val="006B0E6B"/>
    <w:rsid w:val="006B25A3"/>
    <w:rsid w:val="006B763F"/>
    <w:rsid w:val="00713B08"/>
    <w:rsid w:val="0071415F"/>
    <w:rsid w:val="00743B01"/>
    <w:rsid w:val="0074557E"/>
    <w:rsid w:val="00747F3F"/>
    <w:rsid w:val="007530F3"/>
    <w:rsid w:val="00785314"/>
    <w:rsid w:val="007B52A2"/>
    <w:rsid w:val="007C1CCF"/>
    <w:rsid w:val="007C3C40"/>
    <w:rsid w:val="007D11FB"/>
    <w:rsid w:val="007D1705"/>
    <w:rsid w:val="007D64E5"/>
    <w:rsid w:val="007F45C1"/>
    <w:rsid w:val="007F655A"/>
    <w:rsid w:val="00810C95"/>
    <w:rsid w:val="0081492D"/>
    <w:rsid w:val="00820265"/>
    <w:rsid w:val="00825E32"/>
    <w:rsid w:val="00826916"/>
    <w:rsid w:val="008279CA"/>
    <w:rsid w:val="0083331D"/>
    <w:rsid w:val="00840615"/>
    <w:rsid w:val="00844EB8"/>
    <w:rsid w:val="008452FF"/>
    <w:rsid w:val="00846F7A"/>
    <w:rsid w:val="00847C4A"/>
    <w:rsid w:val="00852744"/>
    <w:rsid w:val="00856E85"/>
    <w:rsid w:val="008661B2"/>
    <w:rsid w:val="008674C3"/>
    <w:rsid w:val="00873EB0"/>
    <w:rsid w:val="008803A1"/>
    <w:rsid w:val="008858C0"/>
    <w:rsid w:val="00885FB3"/>
    <w:rsid w:val="008A4B4A"/>
    <w:rsid w:val="008A5DBB"/>
    <w:rsid w:val="008B0EBE"/>
    <w:rsid w:val="008B1683"/>
    <w:rsid w:val="008B56C5"/>
    <w:rsid w:val="008B6419"/>
    <w:rsid w:val="008C213D"/>
    <w:rsid w:val="008D1ABB"/>
    <w:rsid w:val="008D314E"/>
    <w:rsid w:val="008D3EAA"/>
    <w:rsid w:val="008D4060"/>
    <w:rsid w:val="008D43E2"/>
    <w:rsid w:val="0091156C"/>
    <w:rsid w:val="0091214D"/>
    <w:rsid w:val="0092406A"/>
    <w:rsid w:val="00932ED7"/>
    <w:rsid w:val="00944978"/>
    <w:rsid w:val="00946D80"/>
    <w:rsid w:val="0094705F"/>
    <w:rsid w:val="009505BE"/>
    <w:rsid w:val="009739D5"/>
    <w:rsid w:val="00981099"/>
    <w:rsid w:val="00991D2B"/>
    <w:rsid w:val="00995027"/>
    <w:rsid w:val="009B28A9"/>
    <w:rsid w:val="009D750E"/>
    <w:rsid w:val="009E1498"/>
    <w:rsid w:val="009E1B4A"/>
    <w:rsid w:val="009E493A"/>
    <w:rsid w:val="009F1E27"/>
    <w:rsid w:val="009F51E2"/>
    <w:rsid w:val="009F6FC7"/>
    <w:rsid w:val="00A06726"/>
    <w:rsid w:val="00A069EB"/>
    <w:rsid w:val="00A17469"/>
    <w:rsid w:val="00A33273"/>
    <w:rsid w:val="00A36496"/>
    <w:rsid w:val="00A52111"/>
    <w:rsid w:val="00A54F17"/>
    <w:rsid w:val="00A623F9"/>
    <w:rsid w:val="00A675D8"/>
    <w:rsid w:val="00A87CBE"/>
    <w:rsid w:val="00AA699E"/>
    <w:rsid w:val="00AA6C2C"/>
    <w:rsid w:val="00AA775D"/>
    <w:rsid w:val="00AB2C50"/>
    <w:rsid w:val="00AB2C54"/>
    <w:rsid w:val="00AB6F41"/>
    <w:rsid w:val="00AC739D"/>
    <w:rsid w:val="00AD098F"/>
    <w:rsid w:val="00AE0B95"/>
    <w:rsid w:val="00AE0D37"/>
    <w:rsid w:val="00AF6671"/>
    <w:rsid w:val="00AF6F0A"/>
    <w:rsid w:val="00AF7F9F"/>
    <w:rsid w:val="00B07580"/>
    <w:rsid w:val="00B31A9F"/>
    <w:rsid w:val="00B3569A"/>
    <w:rsid w:val="00B506C1"/>
    <w:rsid w:val="00B56156"/>
    <w:rsid w:val="00B56971"/>
    <w:rsid w:val="00B65A80"/>
    <w:rsid w:val="00B713BD"/>
    <w:rsid w:val="00B721D0"/>
    <w:rsid w:val="00B84B04"/>
    <w:rsid w:val="00B9020F"/>
    <w:rsid w:val="00BB1252"/>
    <w:rsid w:val="00BB56C2"/>
    <w:rsid w:val="00BC76EC"/>
    <w:rsid w:val="00BD1D1C"/>
    <w:rsid w:val="00BE417A"/>
    <w:rsid w:val="00C107F6"/>
    <w:rsid w:val="00C30211"/>
    <w:rsid w:val="00C319CD"/>
    <w:rsid w:val="00C31BD3"/>
    <w:rsid w:val="00C35154"/>
    <w:rsid w:val="00C37DBE"/>
    <w:rsid w:val="00C569BE"/>
    <w:rsid w:val="00C57AB0"/>
    <w:rsid w:val="00C66165"/>
    <w:rsid w:val="00C8277C"/>
    <w:rsid w:val="00C84F5D"/>
    <w:rsid w:val="00C952D2"/>
    <w:rsid w:val="00CB34CE"/>
    <w:rsid w:val="00CD5957"/>
    <w:rsid w:val="00CE28ED"/>
    <w:rsid w:val="00CE6776"/>
    <w:rsid w:val="00D201AF"/>
    <w:rsid w:val="00D30ED1"/>
    <w:rsid w:val="00D33A0E"/>
    <w:rsid w:val="00D3459D"/>
    <w:rsid w:val="00D37E78"/>
    <w:rsid w:val="00D41009"/>
    <w:rsid w:val="00D44EB9"/>
    <w:rsid w:val="00D51172"/>
    <w:rsid w:val="00D526AA"/>
    <w:rsid w:val="00D55A53"/>
    <w:rsid w:val="00D5662D"/>
    <w:rsid w:val="00D57FF0"/>
    <w:rsid w:val="00D63F58"/>
    <w:rsid w:val="00D76A92"/>
    <w:rsid w:val="00D8435B"/>
    <w:rsid w:val="00D85DE3"/>
    <w:rsid w:val="00D9079B"/>
    <w:rsid w:val="00D91879"/>
    <w:rsid w:val="00DA48A1"/>
    <w:rsid w:val="00DD2C1B"/>
    <w:rsid w:val="00DD48C6"/>
    <w:rsid w:val="00DE420A"/>
    <w:rsid w:val="00DF2BBA"/>
    <w:rsid w:val="00DF45F4"/>
    <w:rsid w:val="00DF6E42"/>
    <w:rsid w:val="00E029F3"/>
    <w:rsid w:val="00E03DAF"/>
    <w:rsid w:val="00E068A3"/>
    <w:rsid w:val="00E12C9A"/>
    <w:rsid w:val="00E27E7E"/>
    <w:rsid w:val="00E33472"/>
    <w:rsid w:val="00E6376F"/>
    <w:rsid w:val="00E64749"/>
    <w:rsid w:val="00E726F4"/>
    <w:rsid w:val="00E8387B"/>
    <w:rsid w:val="00E86D17"/>
    <w:rsid w:val="00E92E5A"/>
    <w:rsid w:val="00E93BE1"/>
    <w:rsid w:val="00EA6CB7"/>
    <w:rsid w:val="00EB2CB7"/>
    <w:rsid w:val="00EB4B21"/>
    <w:rsid w:val="00EC09A8"/>
    <w:rsid w:val="00EC1717"/>
    <w:rsid w:val="00EC1799"/>
    <w:rsid w:val="00EC606C"/>
    <w:rsid w:val="00ED451A"/>
    <w:rsid w:val="00ED4C61"/>
    <w:rsid w:val="00F051E6"/>
    <w:rsid w:val="00F11177"/>
    <w:rsid w:val="00F26DDE"/>
    <w:rsid w:val="00F31498"/>
    <w:rsid w:val="00F41C18"/>
    <w:rsid w:val="00F474F4"/>
    <w:rsid w:val="00F50CD7"/>
    <w:rsid w:val="00F52539"/>
    <w:rsid w:val="00F53A86"/>
    <w:rsid w:val="00F53E11"/>
    <w:rsid w:val="00F54160"/>
    <w:rsid w:val="00F722CC"/>
    <w:rsid w:val="00F73F81"/>
    <w:rsid w:val="00F75FA2"/>
    <w:rsid w:val="00F82585"/>
    <w:rsid w:val="00F833E9"/>
    <w:rsid w:val="00F86CDC"/>
    <w:rsid w:val="00FB2D3B"/>
    <w:rsid w:val="00FD657E"/>
    <w:rsid w:val="00FE01DF"/>
    <w:rsid w:val="00FE4A02"/>
    <w:rsid w:val="00FE68E8"/>
    <w:rsid w:val="00FF5907"/>
    <w:rsid w:val="0DE931AF"/>
    <w:rsid w:val="14228876"/>
    <w:rsid w:val="1E63584F"/>
    <w:rsid w:val="1F0A80A0"/>
    <w:rsid w:val="21C28C93"/>
    <w:rsid w:val="28699F87"/>
    <w:rsid w:val="31253568"/>
    <w:rsid w:val="55BD61A9"/>
    <w:rsid w:val="640FB75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FC89F"/>
  <w15:docId w15:val="{B613210B-074D-4839-824D-DF18D12304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52FF"/>
  </w:style>
  <w:style w:type="paragraph" w:styleId="Titre1">
    <w:name w:val="heading 1"/>
    <w:basedOn w:val="Normal"/>
    <w:next w:val="Normal"/>
    <w:link w:val="Titre1Car"/>
    <w:uiPriority w:val="9"/>
    <w:qFormat/>
    <w:rsid w:val="0005729C"/>
    <w:pPr>
      <w:keepNext/>
      <w:keepLines/>
      <w:numPr>
        <w:numId w:val="1"/>
      </w:numPr>
      <w:pBdr>
        <w:top w:val="single" w:color="auto" w:sz="4" w:space="1"/>
        <w:left w:val="single" w:color="auto" w:sz="4" w:space="4"/>
        <w:bottom w:val="single" w:color="auto" w:sz="4" w:space="1"/>
        <w:right w:val="single" w:color="auto" w:sz="4" w:space="4"/>
      </w:pBdr>
      <w:spacing w:before="480" w:after="0"/>
      <w:outlineLvl w:val="0"/>
    </w:pPr>
    <w:rPr>
      <w:rFonts w:asciiTheme="majorHAnsi" w:hAnsiTheme="majorHAnsi" w:eastAsiaTheme="majorEastAsia" w:cstheme="majorBidi"/>
      <w:b/>
      <w:bCs/>
      <w:color w:val="000000" w:themeColor="text1"/>
      <w:sz w:val="28"/>
      <w:szCs w:val="28"/>
    </w:rPr>
  </w:style>
  <w:style w:type="paragraph" w:styleId="Titre2">
    <w:name w:val="heading 2"/>
    <w:basedOn w:val="Normal"/>
    <w:next w:val="Normal"/>
    <w:link w:val="Titre2Car"/>
    <w:unhideWhenUsed/>
    <w:qFormat/>
    <w:rsid w:val="00B9020F"/>
    <w:pPr>
      <w:keepNext/>
      <w:keepLines/>
      <w:numPr>
        <w:numId w:val="2"/>
      </w:numPr>
      <w:spacing w:before="200" w:after="0"/>
      <w:ind w:left="720"/>
      <w:outlineLvl w:val="1"/>
    </w:pPr>
    <w:rPr>
      <w:rFonts w:asciiTheme="majorHAnsi" w:hAnsiTheme="majorHAnsi" w:eastAsiaTheme="majorEastAsia" w:cstheme="majorBidi"/>
      <w:b/>
      <w:bCs/>
      <w:color w:val="000000" w:themeColor="text1"/>
      <w:sz w:val="26"/>
      <w:szCs w:val="26"/>
      <w:u w:val="single"/>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Sansinterligne">
    <w:name w:val="No Spacing"/>
    <w:link w:val="SansinterligneCar"/>
    <w:uiPriority w:val="1"/>
    <w:qFormat/>
    <w:rsid w:val="007B52A2"/>
    <w:pPr>
      <w:spacing w:after="0" w:line="240" w:lineRule="auto"/>
    </w:pPr>
    <w:rPr>
      <w:rFonts w:eastAsiaTheme="minorEastAsia"/>
      <w:lang w:eastAsia="fr-FR"/>
    </w:rPr>
  </w:style>
  <w:style w:type="character" w:styleId="SansinterligneCar" w:customStyle="1">
    <w:name w:val="Sans interligne Car"/>
    <w:basedOn w:val="Policepardfaut"/>
    <w:link w:val="Sansinterligne"/>
    <w:uiPriority w:val="1"/>
    <w:rsid w:val="007B52A2"/>
    <w:rPr>
      <w:rFonts w:eastAsiaTheme="minorEastAsia"/>
      <w:lang w:eastAsia="fr-FR"/>
    </w:rPr>
  </w:style>
  <w:style w:type="paragraph" w:styleId="Textedebulles">
    <w:name w:val="Balloon Text"/>
    <w:basedOn w:val="Normal"/>
    <w:link w:val="TextedebullesCar"/>
    <w:uiPriority w:val="99"/>
    <w:semiHidden/>
    <w:unhideWhenUsed/>
    <w:rsid w:val="007B52A2"/>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7B52A2"/>
    <w:rPr>
      <w:rFonts w:ascii="Tahoma" w:hAnsi="Tahoma" w:cs="Tahoma"/>
      <w:sz w:val="16"/>
      <w:szCs w:val="16"/>
    </w:rPr>
  </w:style>
  <w:style w:type="character" w:styleId="Lienhypertexte">
    <w:name w:val="Hyperlink"/>
    <w:uiPriority w:val="99"/>
    <w:rsid w:val="00A623F9"/>
    <w:rPr>
      <w:color w:val="0000FF"/>
      <w:u w:val="single"/>
    </w:rPr>
  </w:style>
  <w:style w:type="character" w:styleId="Titre1Car" w:customStyle="1">
    <w:name w:val="Titre 1 Car"/>
    <w:basedOn w:val="Policepardfaut"/>
    <w:link w:val="Titre1"/>
    <w:uiPriority w:val="9"/>
    <w:rsid w:val="0005729C"/>
    <w:rPr>
      <w:rFonts w:asciiTheme="majorHAnsi" w:hAnsiTheme="majorHAnsi" w:eastAsiaTheme="majorEastAsia" w:cstheme="majorBidi"/>
      <w:b/>
      <w:bCs/>
      <w:color w:val="000000" w:themeColor="text1"/>
      <w:sz w:val="28"/>
      <w:szCs w:val="28"/>
    </w:rPr>
  </w:style>
  <w:style w:type="character" w:styleId="Titre2Car" w:customStyle="1">
    <w:name w:val="Titre 2 Car"/>
    <w:basedOn w:val="Policepardfaut"/>
    <w:link w:val="Titre2"/>
    <w:rsid w:val="00B9020F"/>
    <w:rPr>
      <w:rFonts w:asciiTheme="majorHAnsi" w:hAnsiTheme="majorHAnsi" w:eastAsiaTheme="majorEastAsia" w:cstheme="majorBidi"/>
      <w:b/>
      <w:bCs/>
      <w:color w:val="000000" w:themeColor="text1"/>
      <w:sz w:val="26"/>
      <w:szCs w:val="26"/>
      <w:u w:val="single"/>
    </w:rPr>
  </w:style>
  <w:style w:type="paragraph" w:styleId="Retraitcorpsdetexte">
    <w:name w:val="Body Text Indent"/>
    <w:basedOn w:val="Normal"/>
    <w:link w:val="RetraitcorpsdetexteCar"/>
    <w:rsid w:val="00487427"/>
    <w:pPr>
      <w:spacing w:after="0" w:line="240" w:lineRule="auto"/>
      <w:ind w:left="708"/>
    </w:pPr>
    <w:rPr>
      <w:rFonts w:ascii="Times New Roman" w:hAnsi="Times New Roman" w:eastAsia="Times New Roman" w:cs="Times New Roman"/>
      <w:snapToGrid w:val="0"/>
      <w:sz w:val="24"/>
      <w:szCs w:val="24"/>
      <w:lang w:eastAsia="fr-FR"/>
    </w:rPr>
  </w:style>
  <w:style w:type="character" w:styleId="RetraitcorpsdetexteCar" w:customStyle="1">
    <w:name w:val="Retrait corps de texte Car"/>
    <w:basedOn w:val="Policepardfaut"/>
    <w:link w:val="Retraitcorpsdetexte"/>
    <w:rsid w:val="00487427"/>
    <w:rPr>
      <w:rFonts w:ascii="Times New Roman" w:hAnsi="Times New Roman" w:eastAsia="Times New Roman" w:cs="Times New Roman"/>
      <w:snapToGrid w:val="0"/>
      <w:sz w:val="24"/>
      <w:szCs w:val="24"/>
      <w:lang w:eastAsia="fr-FR"/>
    </w:rPr>
  </w:style>
  <w:style w:type="paragraph" w:styleId="Paragraphedeliste">
    <w:name w:val="List Paragraph"/>
    <w:basedOn w:val="Normal"/>
    <w:uiPriority w:val="1"/>
    <w:qFormat/>
    <w:rsid w:val="001D7FEC"/>
    <w:pPr>
      <w:ind w:left="720"/>
      <w:contextualSpacing/>
    </w:pPr>
  </w:style>
  <w:style w:type="paragraph" w:styleId="En-ttedetabledesmatires">
    <w:name w:val="TOC Heading"/>
    <w:basedOn w:val="Titre1"/>
    <w:next w:val="Normal"/>
    <w:uiPriority w:val="39"/>
    <w:semiHidden/>
    <w:unhideWhenUsed/>
    <w:qFormat/>
    <w:rsid w:val="00932ED7"/>
    <w:pPr>
      <w:numPr>
        <w:numId w:val="0"/>
      </w:numPr>
      <w:pBdr>
        <w:top w:val="none" w:color="auto" w:sz="0" w:space="0"/>
        <w:left w:val="none" w:color="auto" w:sz="0" w:space="0"/>
        <w:bottom w:val="none" w:color="auto" w:sz="0" w:space="0"/>
        <w:right w:val="none" w:color="auto" w:sz="0" w:space="0"/>
      </w:pBdr>
      <w:outlineLvl w:val="9"/>
    </w:pPr>
    <w:rPr>
      <w:color w:val="365F91" w:themeColor="accent1" w:themeShade="BF"/>
      <w:lang w:eastAsia="fr-FR"/>
    </w:rPr>
  </w:style>
  <w:style w:type="paragraph" w:styleId="TM1">
    <w:name w:val="toc 1"/>
    <w:basedOn w:val="Normal"/>
    <w:next w:val="Normal"/>
    <w:autoRedefine/>
    <w:uiPriority w:val="39"/>
    <w:unhideWhenUsed/>
    <w:rsid w:val="00932ED7"/>
    <w:pPr>
      <w:spacing w:after="100"/>
    </w:pPr>
  </w:style>
  <w:style w:type="paragraph" w:styleId="TM2">
    <w:name w:val="toc 2"/>
    <w:basedOn w:val="Normal"/>
    <w:next w:val="Normal"/>
    <w:autoRedefine/>
    <w:uiPriority w:val="39"/>
    <w:unhideWhenUsed/>
    <w:rsid w:val="00932ED7"/>
    <w:pPr>
      <w:spacing w:after="100"/>
      <w:ind w:left="220"/>
    </w:pPr>
  </w:style>
  <w:style w:type="paragraph" w:styleId="En-tte">
    <w:name w:val="header"/>
    <w:basedOn w:val="Normal"/>
    <w:link w:val="En-tteCar"/>
    <w:uiPriority w:val="99"/>
    <w:unhideWhenUsed/>
    <w:rsid w:val="00847C4A"/>
    <w:pPr>
      <w:tabs>
        <w:tab w:val="center" w:pos="4536"/>
        <w:tab w:val="right" w:pos="9072"/>
      </w:tabs>
      <w:spacing w:after="0" w:line="240" w:lineRule="auto"/>
    </w:pPr>
  </w:style>
  <w:style w:type="character" w:styleId="En-tteCar" w:customStyle="1">
    <w:name w:val="En-tête Car"/>
    <w:basedOn w:val="Policepardfaut"/>
    <w:link w:val="En-tte"/>
    <w:uiPriority w:val="99"/>
    <w:rsid w:val="00847C4A"/>
  </w:style>
  <w:style w:type="paragraph" w:styleId="Pieddepage">
    <w:name w:val="footer"/>
    <w:basedOn w:val="Normal"/>
    <w:link w:val="PieddepageCar"/>
    <w:uiPriority w:val="99"/>
    <w:unhideWhenUsed/>
    <w:rsid w:val="00847C4A"/>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847C4A"/>
  </w:style>
  <w:style w:type="paragraph" w:styleId="textecourant" w:customStyle="1">
    <w:name w:val="texte courant"/>
    <w:basedOn w:val="Normal"/>
    <w:link w:val="textecourantCar"/>
    <w:uiPriority w:val="1"/>
    <w:qFormat/>
    <w:rsid w:val="00AB2C50"/>
    <w:pPr>
      <w:spacing w:before="120" w:after="120" w:line="278" w:lineRule="auto"/>
      <w:jc w:val="center"/>
    </w:pPr>
    <w:rPr>
      <w:rFonts w:ascii="Nunito" w:hAnsi="Nunito" w:eastAsiaTheme="minorEastAsia"/>
      <w:color w:val="000000" w:themeColor="text1"/>
      <w:kern w:val="2"/>
      <w:sz w:val="36"/>
      <w:szCs w:val="36"/>
      <w:lang w:val="en-US"/>
      <w14:ligatures w14:val="standardContextual"/>
    </w:rPr>
  </w:style>
  <w:style w:type="character" w:styleId="textecourantCar" w:customStyle="1">
    <w:name w:val="texte courant Car"/>
    <w:basedOn w:val="Policepardfaut"/>
    <w:link w:val="textecourant"/>
    <w:uiPriority w:val="1"/>
    <w:rsid w:val="00AB2C50"/>
    <w:rPr>
      <w:rFonts w:ascii="Nunito" w:hAnsi="Nunito" w:eastAsiaTheme="minorEastAsia"/>
      <w:color w:val="000000" w:themeColor="text1"/>
      <w:kern w:val="2"/>
      <w:sz w:val="36"/>
      <w:szCs w:val="36"/>
      <w:lang w:val="en-US"/>
      <w14:ligatures w14:val="standardContextual"/>
    </w:rPr>
  </w:style>
  <w:style w:type="character" w:styleId="Marquedecommentaire">
    <w:name w:val="annotation reference"/>
    <w:basedOn w:val="Policepardfaut"/>
    <w:uiPriority w:val="99"/>
    <w:semiHidden/>
    <w:unhideWhenUsed/>
    <w:rsid w:val="009F6FC7"/>
    <w:rPr>
      <w:sz w:val="16"/>
      <w:szCs w:val="16"/>
    </w:rPr>
  </w:style>
  <w:style w:type="paragraph" w:styleId="Commentaire">
    <w:name w:val="annotation text"/>
    <w:basedOn w:val="Normal"/>
    <w:link w:val="CommentaireCar"/>
    <w:uiPriority w:val="99"/>
    <w:unhideWhenUsed/>
    <w:rsid w:val="009F6FC7"/>
    <w:pPr>
      <w:spacing w:line="240" w:lineRule="auto"/>
    </w:pPr>
    <w:rPr>
      <w:sz w:val="20"/>
      <w:szCs w:val="20"/>
    </w:rPr>
  </w:style>
  <w:style w:type="character" w:styleId="CommentaireCar" w:customStyle="1">
    <w:name w:val="Commentaire Car"/>
    <w:basedOn w:val="Policepardfaut"/>
    <w:link w:val="Commentaire"/>
    <w:uiPriority w:val="99"/>
    <w:rsid w:val="009F6FC7"/>
    <w:rPr>
      <w:sz w:val="20"/>
      <w:szCs w:val="20"/>
    </w:rPr>
  </w:style>
  <w:style w:type="paragraph" w:styleId="Objetducommentaire">
    <w:name w:val="annotation subject"/>
    <w:basedOn w:val="Commentaire"/>
    <w:next w:val="Commentaire"/>
    <w:link w:val="ObjetducommentaireCar"/>
    <w:uiPriority w:val="99"/>
    <w:semiHidden/>
    <w:unhideWhenUsed/>
    <w:rsid w:val="009F6FC7"/>
    <w:rPr>
      <w:b/>
      <w:bCs/>
    </w:rPr>
  </w:style>
  <w:style w:type="character" w:styleId="ObjetducommentaireCar" w:customStyle="1">
    <w:name w:val="Objet du commentaire Car"/>
    <w:basedOn w:val="CommentaireCar"/>
    <w:link w:val="Objetducommentaire"/>
    <w:uiPriority w:val="99"/>
    <w:semiHidden/>
    <w:rsid w:val="009F6FC7"/>
    <w:rPr>
      <w:b/>
      <w:bCs/>
      <w:sz w:val="20"/>
      <w:szCs w:val="20"/>
    </w:rPr>
  </w:style>
  <w:style w:type="table" w:styleId="Grilledutableau">
    <w:name w:val="Table Grid"/>
    <w:basedOn w:val="TableauNormal"/>
    <w:rsid w:val="009E1B4A"/>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tionnonrsolue">
    <w:name w:val="Unresolved Mention"/>
    <w:basedOn w:val="Policepardfaut"/>
    <w:uiPriority w:val="99"/>
    <w:semiHidden/>
    <w:unhideWhenUsed/>
    <w:rsid w:val="00551EEE"/>
    <w:rPr>
      <w:color w:val="605E5C"/>
      <w:shd w:val="clear" w:color="auto" w:fill="E1DFDD"/>
    </w:rPr>
  </w:style>
  <w:style w:type="paragraph" w:styleId="Notedebasdepage">
    <w:name w:val="footnote text"/>
    <w:basedOn w:val="Normal"/>
    <w:link w:val="NotedebasdepageCar"/>
    <w:uiPriority w:val="99"/>
    <w:semiHidden/>
    <w:unhideWhenUsed/>
    <w:rsid w:val="00EC1717"/>
    <w:pPr>
      <w:spacing w:after="0" w:line="240" w:lineRule="auto"/>
    </w:pPr>
    <w:rPr>
      <w:sz w:val="20"/>
      <w:szCs w:val="20"/>
    </w:rPr>
  </w:style>
  <w:style w:type="character" w:styleId="NotedebasdepageCar" w:customStyle="1">
    <w:name w:val="Note de bas de page Car"/>
    <w:basedOn w:val="Policepardfaut"/>
    <w:link w:val="Notedebasdepage"/>
    <w:uiPriority w:val="99"/>
    <w:semiHidden/>
    <w:rsid w:val="00EC1717"/>
    <w:rPr>
      <w:sz w:val="20"/>
      <w:szCs w:val="20"/>
    </w:rPr>
  </w:style>
  <w:style w:type="character" w:styleId="Appelnotedebasdep">
    <w:name w:val="footnote reference"/>
    <w:basedOn w:val="Policepardfaut"/>
    <w:uiPriority w:val="99"/>
    <w:semiHidden/>
    <w:unhideWhenUsed/>
    <w:rsid w:val="00EC1717"/>
    <w:rPr>
      <w:vertAlign w:val="superscript"/>
    </w:rPr>
  </w:style>
  <w:style w:type="paragraph" w:styleId="Titre">
    <w:name w:val="Title"/>
    <w:aliases w:val="HI - Titre du document"/>
    <w:basedOn w:val="Normal"/>
    <w:next w:val="Normal"/>
    <w:link w:val="TitreCar"/>
    <w:uiPriority w:val="5"/>
    <w:qFormat/>
    <w:rsid w:val="00B713BD"/>
    <w:pPr>
      <w:spacing w:before="480" w:after="360" w:line="600" w:lineRule="exact"/>
      <w:ind w:left="1134"/>
    </w:pPr>
    <w:rPr>
      <w:rFonts w:ascii="Nunito ExtraLight" w:hAnsi="Nunito ExtraLight"/>
      <w:color w:val="0077C8"/>
      <w:sz w:val="56"/>
      <w:szCs w:val="56"/>
      <w14:ligatures w14:val="all"/>
    </w:rPr>
  </w:style>
  <w:style w:type="character" w:styleId="TitreCar" w:customStyle="1">
    <w:name w:val="Titre Car"/>
    <w:aliases w:val="HI - Titre du document Car"/>
    <w:basedOn w:val="Policepardfaut"/>
    <w:link w:val="Titre"/>
    <w:uiPriority w:val="5"/>
    <w:rsid w:val="00B713BD"/>
    <w:rPr>
      <w:rFonts w:ascii="Nunito ExtraLight" w:hAnsi="Nunito ExtraLight"/>
      <w:color w:val="0077C8"/>
      <w:sz w:val="56"/>
      <w:szCs w:val="56"/>
      <w14:ligatures w14:val="all"/>
    </w:rPr>
  </w:style>
  <w:style w:type="paragraph" w:styleId="HI-Chapeaugnral" w:customStyle="1">
    <w:name w:val="HI - Chapeau général"/>
    <w:next w:val="Normal"/>
    <w:link w:val="HI-ChapeaugnralCar"/>
    <w:qFormat/>
    <w:rsid w:val="00DF2BBA"/>
    <w:pPr>
      <w:spacing w:line="460" w:lineRule="exact"/>
    </w:pPr>
    <w:rPr>
      <w:rFonts w:ascii="Nunito Light" w:hAnsi="Nunito Light"/>
      <w:color w:val="1F497D" w:themeColor="text2"/>
      <w:sz w:val="36"/>
      <w:szCs w:val="36"/>
      <w14:ligatures w14:val="all"/>
    </w:rPr>
  </w:style>
  <w:style w:type="character" w:styleId="HI-ChapeaugnralCar" w:customStyle="1">
    <w:name w:val="HI - Chapeau général Car"/>
    <w:basedOn w:val="Policepardfaut"/>
    <w:link w:val="HI-Chapeaugnral"/>
    <w:rsid w:val="00DF2BBA"/>
    <w:rPr>
      <w:rFonts w:ascii="Nunito Light" w:hAnsi="Nunito Light"/>
      <w:color w:val="1F497D" w:themeColor="text2"/>
      <w:sz w:val="36"/>
      <w:szCs w:val="36"/>
      <w14:ligatures w14:val="all"/>
    </w:rPr>
  </w:style>
  <w:style w:type="paragraph" w:styleId="HI-Encart" w:customStyle="1">
    <w:name w:val="HI - Encart"/>
    <w:basedOn w:val="Normal"/>
    <w:qFormat/>
    <w:rsid w:val="0017738E"/>
    <w:pPr>
      <w:pBdr>
        <w:top w:val="single" w:color="0077C8" w:sz="12" w:space="4"/>
        <w:left w:val="single" w:color="0077C8" w:sz="12" w:space="4"/>
        <w:bottom w:val="single" w:color="0077C8" w:sz="12" w:space="4"/>
        <w:right w:val="single" w:color="0077C8" w:sz="12" w:space="4"/>
      </w:pBdr>
      <w:spacing w:before="480" w:after="480" w:line="264" w:lineRule="exact"/>
      <w:ind w:left="1134"/>
    </w:pPr>
    <w:rPr>
      <w:rFonts w:ascii="Nunito" w:hAnsi="Nunito"/>
      <w:color w:val="0077C8"/>
      <w:szCs w:val="24"/>
      <w14:ligatures w14:val="all"/>
    </w:rPr>
  </w:style>
  <w:style w:type="character" w:styleId="Accentuation">
    <w:name w:val="Emphasis"/>
    <w:aliases w:val="HI - Accentuation"/>
    <w:uiPriority w:val="20"/>
    <w:qFormat/>
    <w:rsid w:val="0017738E"/>
    <w:rPr>
      <w:rFonts w:ascii="Nunito ExtraBold" w:hAnsi="Nunito ExtraBold"/>
      <w:i w:val="0"/>
      <w:iCs/>
      <w:color w:val="auto"/>
    </w:rPr>
  </w:style>
  <w:style w:type="character" w:styleId="ListetiretsCarCarCar" w:customStyle="1">
    <w:name w:val="Liste (tirets) Car Car Car"/>
    <w:link w:val="ListetiretsCarCar"/>
    <w:locked/>
    <w:rsid w:val="00D63F58"/>
    <w:rPr>
      <w:rFonts w:ascii="Arial" w:hAnsi="Arial" w:cs="Arial"/>
      <w:szCs w:val="24"/>
    </w:rPr>
  </w:style>
  <w:style w:type="paragraph" w:styleId="ListetiretsCarCar" w:customStyle="1">
    <w:name w:val="Liste (tirets) Car Car"/>
    <w:basedOn w:val="Normal"/>
    <w:link w:val="ListetiretsCarCarCar"/>
    <w:rsid w:val="00D63F58"/>
    <w:pPr>
      <w:widowControl w:val="0"/>
      <w:numPr>
        <w:numId w:val="10"/>
      </w:numPr>
      <w:overflowPunct w:val="0"/>
      <w:autoSpaceDE w:val="0"/>
      <w:autoSpaceDN w:val="0"/>
      <w:adjustRightInd w:val="0"/>
      <w:spacing w:after="0" w:line="240" w:lineRule="auto"/>
      <w:jc w:val="both"/>
    </w:pPr>
    <w:rPr>
      <w:rFonts w:ascii="Arial" w:hAnsi="Arial" w:cs="Arial"/>
      <w:szCs w:val="24"/>
    </w:rPr>
  </w:style>
  <w:style w:type="character" w:styleId="ListepointsCar" w:customStyle="1">
    <w:name w:val="Liste (points) Car"/>
    <w:basedOn w:val="ListetiretsCarCarCar"/>
    <w:link w:val="Listepoints"/>
    <w:locked/>
    <w:rsid w:val="00D63F58"/>
    <w:rPr>
      <w:rFonts w:ascii="Arial" w:hAnsi="Arial" w:cs="Arial"/>
      <w:szCs w:val="24"/>
    </w:rPr>
  </w:style>
  <w:style w:type="paragraph" w:styleId="Listepoints" w:customStyle="1">
    <w:name w:val="Liste (points)"/>
    <w:basedOn w:val="ListetiretsCarCar"/>
    <w:link w:val="ListepointsCar"/>
    <w:rsid w:val="00D63F58"/>
    <w:pPr>
      <w:numPr>
        <w:numId w:val="11"/>
      </w:numPr>
      <w:tabs>
        <w:tab w:val="clear" w:pos="644"/>
        <w:tab w:val="num" w:pos="851"/>
      </w:tabs>
      <w:ind w:left="851" w:hanging="425"/>
    </w:pPr>
  </w:style>
  <w:style w:type="paragraph" w:styleId="Default" w:customStyle="1">
    <w:name w:val="Default"/>
    <w:rsid w:val="00D63F58"/>
    <w:pPr>
      <w:autoSpaceDE w:val="0"/>
      <w:autoSpaceDN w:val="0"/>
      <w:adjustRightInd w:val="0"/>
      <w:spacing w:after="0" w:line="240" w:lineRule="auto"/>
    </w:pPr>
    <w:rPr>
      <w:rFonts w:ascii="Garamond" w:hAnsi="Garamond" w:cs="Garamond"/>
      <w:color w:val="000000"/>
      <w:sz w:val="24"/>
      <w:szCs w:val="24"/>
    </w:rPr>
  </w:style>
  <w:style w:type="paragraph" w:styleId="HI-Puces" w:customStyle="1">
    <w:name w:val="HI - Puces"/>
    <w:basedOn w:val="Normal"/>
    <w:link w:val="HI-PucesCar"/>
    <w:qFormat/>
    <w:rsid w:val="00D63F58"/>
    <w:pPr>
      <w:numPr>
        <w:numId w:val="12"/>
      </w:numPr>
      <w:spacing w:after="240" w:line="264" w:lineRule="exact"/>
      <w:contextualSpacing/>
    </w:pPr>
    <w:rPr>
      <w:rFonts w:ascii="Nunito" w:hAnsi="Nunito"/>
      <w:szCs w:val="24"/>
      <w14:ligatures w14:val="all"/>
    </w:rPr>
  </w:style>
  <w:style w:type="character" w:styleId="HI-PucesCar" w:customStyle="1">
    <w:name w:val="HI - Puces Car"/>
    <w:basedOn w:val="Policepardfaut"/>
    <w:link w:val="HI-Puces"/>
    <w:rsid w:val="00D63F58"/>
    <w:rPr>
      <w:rFonts w:ascii="Nunito" w:hAnsi="Nunito"/>
      <w:szCs w:val="24"/>
      <w14:ligatures w14:val="a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51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hi.org" TargetMode="External" Id="rId13" /><Relationship Type="http://schemas.openxmlformats.org/officeDocument/2006/relationships/package" Target="embeddings/Microsoft_Excel_Worksheet.xlsx"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image" Target="media/image5.emf"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image" Target="media/image3.emf"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package" Target="embeddings/Microsoft_Word_Document.docx" Id="rId16" /><Relationship Type="http://schemas.openxmlformats.org/officeDocument/2006/relationships/package" Target="embeddings/Microsoft_Word_Document1.docx"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image" Target="media/image2.emf" Id="rId15" /><Relationship Type="http://schemas.openxmlformats.org/officeDocument/2006/relationships/header" Target="header1.xml" Id="rId23" /><Relationship Type="http://schemas.openxmlformats.org/officeDocument/2006/relationships/footnotes" Target="footnotes.xml" Id="rId10" /><Relationship Type="http://schemas.openxmlformats.org/officeDocument/2006/relationships/image" Target="media/image4.emf"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atlas@hi.org" TargetMode="External" Id="rId14" /><Relationship Type="http://schemas.openxmlformats.org/officeDocument/2006/relationships/package" Target="embeddings/Microsoft_Word_Document2.docx" Id="rId22" /><Relationship Type="http://schemas.openxmlformats.org/officeDocument/2006/relationships/header" Target="header2.xml" Id="R68d478a808b04c39" /><Relationship Type="http://schemas.openxmlformats.org/officeDocument/2006/relationships/footer" Target="footer2.xml" Id="R7745a7e45cd54690" /></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27/</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ad0517-cbf6-4ab3-9275-9e87515a2b8b">
      <Terms xmlns="http://schemas.microsoft.com/office/infopath/2007/PartnerControls"/>
    </lcf76f155ced4ddcb4097134ff3c332f>
    <TaxCatchAll xmlns="7d152497-10ca-4bd6-8afb-6efdf56685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04249DAA861A4BBDB8716A142F7990" ma:contentTypeVersion="18" ma:contentTypeDescription="Crée un document." ma:contentTypeScope="" ma:versionID="04549c29a5a13eeb2b38481050739c57">
  <xsd:schema xmlns:xsd="http://www.w3.org/2001/XMLSchema" xmlns:xs="http://www.w3.org/2001/XMLSchema" xmlns:p="http://schemas.microsoft.com/office/2006/metadata/properties" xmlns:ns2="b7ad0517-cbf6-4ab3-9275-9e87515a2b8b" xmlns:ns3="7d152497-10ca-4bd6-8afb-6efdf56685c9" targetNamespace="http://schemas.microsoft.com/office/2006/metadata/properties" ma:root="true" ma:fieldsID="c0e42e20d370c31466c187311c64c631" ns2:_="" ns3:_="">
    <xsd:import namespace="b7ad0517-cbf6-4ab3-9275-9e87515a2b8b"/>
    <xsd:import namespace="7d152497-10ca-4bd6-8afb-6efdf56685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d0517-cbf6-4ab3-9275-9e87515a2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152497-10ca-4bd6-8afb-6efdf56685c9"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9a9f0a20-4ea0-45e2-9545-c9fdd107e999}" ma:internalName="TaxCatchAll" ma:showField="CatchAllData" ma:web="7d152497-10ca-4bd6-8afb-6efdf56685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7C4B5F-9348-4BFD-BF7B-9310D6B73711}">
  <ds:schemaRefs>
    <ds:schemaRef ds:uri="http://schemas.microsoft.com/office/2006/metadata/properties"/>
    <ds:schemaRef ds:uri="http://schemas.microsoft.com/office/infopath/2007/PartnerControls"/>
    <ds:schemaRef ds:uri="b7ad0517-cbf6-4ab3-9275-9e87515a2b8b"/>
    <ds:schemaRef ds:uri="7d152497-10ca-4bd6-8afb-6efdf56685c9"/>
  </ds:schemaRefs>
</ds:datastoreItem>
</file>

<file path=customXml/itemProps3.xml><?xml version="1.0" encoding="utf-8"?>
<ds:datastoreItem xmlns:ds="http://schemas.openxmlformats.org/officeDocument/2006/customXml" ds:itemID="{902EC3A8-6F97-439A-9DFE-6F46B606E65B}">
  <ds:schemaRefs>
    <ds:schemaRef ds:uri="http://schemas.openxmlformats.org/officeDocument/2006/bibliography"/>
  </ds:schemaRefs>
</ds:datastoreItem>
</file>

<file path=customXml/itemProps4.xml><?xml version="1.0" encoding="utf-8"?>
<ds:datastoreItem xmlns:ds="http://schemas.openxmlformats.org/officeDocument/2006/customXml" ds:itemID="{5CC170AD-CC09-405E-AB60-045833729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d0517-cbf6-4ab3-9275-9e87515a2b8b"/>
    <ds:schemaRef ds:uri="7d152497-10ca-4bd6-8afb-6efdf5668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F7D1CF-055E-42E2-9882-0CDD2C156F4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HANDICAP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Dossier de participation Appel d’Offres</dc:title>
  <dc:subject/>
  <dc:creator>Emeline MICHON</dc:creator>
  <keywords/>
  <lastModifiedBy>Célia CHARASSE</lastModifiedBy>
  <revision>9</revision>
  <lastPrinted>2018-08-27T05:39:00.0000000Z</lastPrinted>
  <dcterms:created xsi:type="dcterms:W3CDTF">2024-11-05T03:16:00.0000000Z</dcterms:created>
  <dcterms:modified xsi:type="dcterms:W3CDTF">2024-11-06T08:20:08.5588888Z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0x0101008004249DAA861A4BBDB8716A142F7990</vt:lpwstr>
  </property>
  <property fmtid="{D5CDD505-2E9C-101B-9397-08002B2CF9AE}" pid="3" name="MediaServiceImageTags">
    <vt:lpwstr/>
  </property>
</Properties>
</file>